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7B" w:rsidRDefault="0092437B" w:rsidP="003A3CF3">
      <w:pPr>
        <w:jc w:val="center"/>
      </w:pPr>
    </w:p>
    <w:p w:rsidR="0092437B" w:rsidRPr="00C93F94" w:rsidRDefault="0092437B" w:rsidP="0092437B">
      <w:pPr>
        <w:tabs>
          <w:tab w:val="left" w:pos="5940"/>
        </w:tabs>
        <w:jc w:val="center"/>
        <w:rPr>
          <w:b/>
          <w:sz w:val="28"/>
          <w:szCs w:val="28"/>
        </w:rPr>
      </w:pPr>
      <w:r w:rsidRPr="00C93F94">
        <w:rPr>
          <w:b/>
          <w:sz w:val="28"/>
          <w:szCs w:val="28"/>
        </w:rPr>
        <w:t xml:space="preserve">АДМИНИСТРАЦИЯ </w:t>
      </w:r>
      <w:r w:rsidR="00C93F94" w:rsidRPr="00C93F94">
        <w:rPr>
          <w:b/>
          <w:sz w:val="28"/>
          <w:szCs w:val="28"/>
        </w:rPr>
        <w:t>ПОСЕЛКА ГОРОДСКОГО ТИПА КОКОРЕВКА  СУЗЕМСКОГО МУНИЦИПАЛЬНОГО РАЙОНА БРЯНСКОЙ ОБЛАСТИ</w:t>
      </w:r>
    </w:p>
    <w:p w:rsidR="0092437B" w:rsidRPr="007D59FA" w:rsidRDefault="0092437B" w:rsidP="0092437B">
      <w:pPr>
        <w:tabs>
          <w:tab w:val="left" w:pos="5940"/>
        </w:tabs>
        <w:jc w:val="center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thinThickThinSmallGap" w:sz="36" w:space="0" w:color="auto"/>
          <w:left w:val="thinThickThinSmallGap" w:sz="36" w:space="0" w:color="auto"/>
          <w:bottom w:val="thinThickThinSmallGap" w:sz="36" w:space="0" w:color="auto"/>
          <w:right w:val="thinThickThinSmallGap" w:sz="36" w:space="0" w:color="auto"/>
          <w:insideH w:val="thinThickThinSmallGap" w:sz="36" w:space="0" w:color="auto"/>
          <w:insideV w:val="thinThickThinSmallGap" w:sz="36" w:space="0" w:color="auto"/>
        </w:tblBorders>
        <w:tblLook w:val="0000"/>
      </w:tblPr>
      <w:tblGrid>
        <w:gridCol w:w="9360"/>
      </w:tblGrid>
      <w:tr w:rsidR="0092437B" w:rsidRPr="00C93F94" w:rsidTr="0092437B">
        <w:trPr>
          <w:trHeight w:val="180"/>
        </w:trPr>
        <w:tc>
          <w:tcPr>
            <w:tcW w:w="9360" w:type="dxa"/>
            <w:tcBorders>
              <w:left w:val="nil"/>
              <w:bottom w:val="nil"/>
              <w:right w:val="nil"/>
            </w:tcBorders>
          </w:tcPr>
          <w:p w:rsidR="0092437B" w:rsidRPr="00C93F94" w:rsidRDefault="0092437B" w:rsidP="0092437B">
            <w:pPr>
              <w:tabs>
                <w:tab w:val="left" w:pos="5940"/>
              </w:tabs>
              <w:jc w:val="center"/>
              <w:rPr>
                <w:sz w:val="2"/>
                <w:szCs w:val="2"/>
              </w:rPr>
            </w:pPr>
          </w:p>
        </w:tc>
      </w:tr>
    </w:tbl>
    <w:p w:rsidR="0092437B" w:rsidRDefault="008A1052" w:rsidP="009243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2437B" w:rsidRDefault="0092437B" w:rsidP="0092437B">
      <w:pPr>
        <w:jc w:val="center"/>
        <w:rPr>
          <w:b/>
          <w:sz w:val="28"/>
          <w:szCs w:val="28"/>
        </w:rPr>
      </w:pPr>
    </w:p>
    <w:tbl>
      <w:tblPr>
        <w:tblW w:w="9464" w:type="dxa"/>
        <w:tblLook w:val="04A0"/>
      </w:tblPr>
      <w:tblGrid>
        <w:gridCol w:w="4468"/>
        <w:gridCol w:w="4996"/>
      </w:tblGrid>
      <w:tr w:rsidR="00451F75" w:rsidRPr="00CD2757" w:rsidTr="00451F75">
        <w:tc>
          <w:tcPr>
            <w:tcW w:w="4468" w:type="dxa"/>
            <w:shd w:val="clear" w:color="auto" w:fill="auto"/>
          </w:tcPr>
          <w:p w:rsidR="00451F75" w:rsidRPr="00CD2757" w:rsidRDefault="00C93F94" w:rsidP="00C93F94">
            <w:pPr>
              <w:tabs>
                <w:tab w:val="left" w:pos="594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451F75">
              <w:rPr>
                <w:sz w:val="28"/>
                <w:szCs w:val="28"/>
              </w:rPr>
              <w:t xml:space="preserve"> </w:t>
            </w:r>
            <w:r w:rsidR="00541AEB">
              <w:rPr>
                <w:sz w:val="28"/>
                <w:szCs w:val="28"/>
              </w:rPr>
              <w:t>апреля</w:t>
            </w:r>
            <w:r w:rsidR="00451F75">
              <w:rPr>
                <w:sz w:val="28"/>
                <w:szCs w:val="28"/>
              </w:rPr>
              <w:t xml:space="preserve"> 20</w:t>
            </w:r>
            <w:r w:rsidR="00541AEB">
              <w:rPr>
                <w:sz w:val="28"/>
                <w:szCs w:val="28"/>
              </w:rPr>
              <w:t>20</w:t>
            </w:r>
            <w:r w:rsidR="00451F75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996" w:type="dxa"/>
            <w:shd w:val="clear" w:color="auto" w:fill="auto"/>
          </w:tcPr>
          <w:p w:rsidR="00451F75" w:rsidRPr="00825FCE" w:rsidRDefault="00C93F94" w:rsidP="00C93F94">
            <w:pPr>
              <w:tabs>
                <w:tab w:val="left" w:pos="594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451F75" w:rsidRPr="00825FCE">
              <w:rPr>
                <w:b/>
                <w:sz w:val="28"/>
                <w:szCs w:val="28"/>
              </w:rPr>
              <w:t>№</w:t>
            </w:r>
            <w:r w:rsidRPr="00825FCE">
              <w:rPr>
                <w:b/>
                <w:sz w:val="28"/>
                <w:szCs w:val="28"/>
              </w:rPr>
              <w:t>39</w:t>
            </w:r>
          </w:p>
        </w:tc>
      </w:tr>
      <w:tr w:rsidR="00C93F94" w:rsidRPr="00CD2757" w:rsidTr="00451F75">
        <w:tc>
          <w:tcPr>
            <w:tcW w:w="4468" w:type="dxa"/>
            <w:shd w:val="clear" w:color="auto" w:fill="auto"/>
          </w:tcPr>
          <w:p w:rsidR="00C93F94" w:rsidRDefault="00C93F94" w:rsidP="00C93F94">
            <w:pPr>
              <w:tabs>
                <w:tab w:val="left" w:pos="5940"/>
              </w:tabs>
              <w:rPr>
                <w:sz w:val="28"/>
                <w:szCs w:val="28"/>
              </w:rPr>
            </w:pPr>
          </w:p>
        </w:tc>
        <w:tc>
          <w:tcPr>
            <w:tcW w:w="4996" w:type="dxa"/>
            <w:shd w:val="clear" w:color="auto" w:fill="auto"/>
          </w:tcPr>
          <w:p w:rsidR="00C93F94" w:rsidRDefault="00C93F94" w:rsidP="00692F0E">
            <w:pPr>
              <w:tabs>
                <w:tab w:val="left" w:pos="594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C93F94" w:rsidRDefault="00F240BE" w:rsidP="00C93F94">
      <w:pPr>
        <w:jc w:val="center"/>
        <w:rPr>
          <w:b/>
          <w:sz w:val="28"/>
          <w:szCs w:val="28"/>
        </w:rPr>
      </w:pPr>
      <w:r w:rsidRPr="00A848E4">
        <w:rPr>
          <w:b/>
          <w:sz w:val="28"/>
          <w:szCs w:val="28"/>
        </w:rPr>
        <w:t>Об утверждении</w:t>
      </w:r>
      <w:r w:rsidR="00541AEB">
        <w:rPr>
          <w:b/>
          <w:sz w:val="28"/>
          <w:szCs w:val="28"/>
        </w:rPr>
        <w:t xml:space="preserve"> Порядка формирования</w:t>
      </w:r>
      <w:r w:rsidR="00C93F94">
        <w:rPr>
          <w:b/>
          <w:sz w:val="28"/>
          <w:szCs w:val="28"/>
        </w:rPr>
        <w:t xml:space="preserve"> </w:t>
      </w:r>
      <w:r w:rsidR="00541AEB">
        <w:rPr>
          <w:b/>
          <w:sz w:val="28"/>
          <w:szCs w:val="28"/>
        </w:rPr>
        <w:t xml:space="preserve">перечня </w:t>
      </w:r>
      <w:proofErr w:type="gramStart"/>
      <w:r w:rsidR="00541AEB">
        <w:rPr>
          <w:b/>
          <w:sz w:val="28"/>
          <w:szCs w:val="28"/>
        </w:rPr>
        <w:t>налоговых</w:t>
      </w:r>
      <w:proofErr w:type="gramEnd"/>
    </w:p>
    <w:p w:rsidR="00074B1C" w:rsidRDefault="00541AEB" w:rsidP="00C93F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расходов </w:t>
      </w:r>
      <w:r w:rsidR="00074B1C">
        <w:rPr>
          <w:b/>
          <w:sz w:val="28"/>
          <w:szCs w:val="28"/>
        </w:rPr>
        <w:t>и</w:t>
      </w:r>
      <w:r w:rsidR="00C93F94">
        <w:rPr>
          <w:b/>
          <w:sz w:val="28"/>
          <w:szCs w:val="28"/>
        </w:rPr>
        <w:t xml:space="preserve"> </w:t>
      </w:r>
      <w:r w:rsidR="00074B1C">
        <w:rPr>
          <w:b/>
          <w:sz w:val="28"/>
          <w:szCs w:val="28"/>
        </w:rPr>
        <w:t>оценки налоговых расходов</w:t>
      </w:r>
    </w:p>
    <w:p w:rsidR="00C93F94" w:rsidRDefault="00541AEB" w:rsidP="00C93F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  <w:r w:rsidR="00C93F94">
        <w:rPr>
          <w:b/>
          <w:sz w:val="28"/>
          <w:szCs w:val="28"/>
        </w:rPr>
        <w:t xml:space="preserve"> Кокоревского городского поселения</w:t>
      </w:r>
    </w:p>
    <w:p w:rsidR="00541AEB" w:rsidRPr="005A4987" w:rsidRDefault="00C93F94" w:rsidP="00C93F94">
      <w:pPr>
        <w:jc w:val="center"/>
      </w:pPr>
      <w:r>
        <w:rPr>
          <w:b/>
          <w:sz w:val="28"/>
          <w:szCs w:val="28"/>
        </w:rPr>
        <w:t>Суземского муниципального района Брянской области</w:t>
      </w:r>
    </w:p>
    <w:p w:rsidR="00EB620E" w:rsidRDefault="00EB620E" w:rsidP="00606668">
      <w:pPr>
        <w:spacing w:before="240" w:after="240"/>
        <w:jc w:val="center"/>
        <w:rPr>
          <w:sz w:val="28"/>
          <w:szCs w:val="28"/>
        </w:rPr>
      </w:pPr>
    </w:p>
    <w:p w:rsidR="00541AEB" w:rsidRDefault="00541AEB" w:rsidP="00541AE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6152C">
        <w:rPr>
          <w:sz w:val="28"/>
          <w:szCs w:val="28"/>
        </w:rPr>
        <w:t>В соответствии со статьей 174.3 Бюджетного кодекса Российской Федерации</w:t>
      </w:r>
    </w:p>
    <w:p w:rsidR="00C93F94" w:rsidRPr="0026152C" w:rsidRDefault="00C93F94" w:rsidP="00541AEB">
      <w:pPr>
        <w:autoSpaceDE w:val="0"/>
        <w:autoSpaceDN w:val="0"/>
        <w:adjustRightInd w:val="0"/>
        <w:ind w:firstLine="53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541AEB" w:rsidRDefault="00541AEB" w:rsidP="00541AEB">
      <w:pPr>
        <w:tabs>
          <w:tab w:val="left" w:pos="567"/>
        </w:tabs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6152C">
        <w:rPr>
          <w:sz w:val="28"/>
          <w:szCs w:val="28"/>
        </w:rPr>
        <w:t xml:space="preserve">1.  Утвердить </w:t>
      </w:r>
      <w:hyperlink w:anchor="Par28" w:history="1">
        <w:proofErr w:type="gramStart"/>
        <w:r w:rsidRPr="0026152C">
          <w:rPr>
            <w:sz w:val="28"/>
            <w:szCs w:val="28"/>
          </w:rPr>
          <w:t>П</w:t>
        </w:r>
        <w:proofErr w:type="gramEnd"/>
      </w:hyperlink>
      <w:r w:rsidRPr="0026152C">
        <w:rPr>
          <w:sz w:val="28"/>
          <w:szCs w:val="28"/>
        </w:rPr>
        <w:t xml:space="preserve">орядок формирования перечня налоговых расходов </w:t>
      </w:r>
      <w:r w:rsidR="00074B1C">
        <w:rPr>
          <w:sz w:val="28"/>
          <w:szCs w:val="28"/>
        </w:rPr>
        <w:t xml:space="preserve"> и оценки налоговых расходов </w:t>
      </w:r>
      <w:r w:rsidRPr="0026152C">
        <w:rPr>
          <w:sz w:val="28"/>
          <w:szCs w:val="28"/>
        </w:rPr>
        <w:t xml:space="preserve">муниципального образования </w:t>
      </w:r>
      <w:r w:rsidR="00C93F94">
        <w:rPr>
          <w:sz w:val="28"/>
          <w:szCs w:val="28"/>
        </w:rPr>
        <w:t>муници</w:t>
      </w:r>
      <w:r w:rsidR="00B06214">
        <w:rPr>
          <w:sz w:val="28"/>
          <w:szCs w:val="28"/>
        </w:rPr>
        <w:t>пального образования Кокоревского городского поселения</w:t>
      </w:r>
      <w:r w:rsidR="00C93F94">
        <w:rPr>
          <w:sz w:val="28"/>
          <w:szCs w:val="28"/>
        </w:rPr>
        <w:t xml:space="preserve"> Суземского муниципального района Брянской области</w:t>
      </w:r>
    </w:p>
    <w:p w:rsidR="00541AEB" w:rsidRPr="0026152C" w:rsidRDefault="00C93F94" w:rsidP="00541AEB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41AEB" w:rsidRPr="0026152C">
        <w:rPr>
          <w:sz w:val="28"/>
          <w:szCs w:val="28"/>
        </w:rPr>
        <w:t xml:space="preserve">. Постановление вступает в силу </w:t>
      </w:r>
      <w:r>
        <w:rPr>
          <w:sz w:val="28"/>
          <w:szCs w:val="28"/>
        </w:rPr>
        <w:t xml:space="preserve"> с момента </w:t>
      </w:r>
      <w:r w:rsidR="00541AEB" w:rsidRPr="0026152C">
        <w:rPr>
          <w:sz w:val="28"/>
          <w:szCs w:val="28"/>
        </w:rPr>
        <w:t xml:space="preserve"> его </w:t>
      </w:r>
      <w:r>
        <w:rPr>
          <w:sz w:val="28"/>
          <w:szCs w:val="28"/>
        </w:rPr>
        <w:t xml:space="preserve">подписания и </w:t>
      </w:r>
      <w:r w:rsidR="00541AEB" w:rsidRPr="0026152C">
        <w:rPr>
          <w:sz w:val="28"/>
          <w:szCs w:val="28"/>
        </w:rPr>
        <w:t xml:space="preserve"> распространяется на бюджетные правоотношения, возникающие с 1 января 2020 года.</w:t>
      </w:r>
    </w:p>
    <w:p w:rsidR="00541AEB" w:rsidRPr="0026152C" w:rsidRDefault="00AC2DCF" w:rsidP="00541AEB">
      <w:pPr>
        <w:pStyle w:val="ConsPlusNormal"/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41AEB" w:rsidRPr="0026152C">
        <w:rPr>
          <w:color w:val="000000"/>
          <w:sz w:val="28"/>
          <w:szCs w:val="28"/>
        </w:rPr>
        <w:t xml:space="preserve">. Опубликовать настоящее постановление на официальном сайте администрации </w:t>
      </w:r>
      <w:r w:rsidR="00802BDE">
        <w:rPr>
          <w:color w:val="000000"/>
          <w:sz w:val="28"/>
          <w:szCs w:val="28"/>
        </w:rPr>
        <w:t>пгт Кокоревка</w:t>
      </w:r>
      <w:r w:rsidR="00541AEB" w:rsidRPr="0026152C">
        <w:rPr>
          <w:color w:val="000000"/>
          <w:sz w:val="28"/>
          <w:szCs w:val="28"/>
        </w:rPr>
        <w:t xml:space="preserve"> в сети Интернет.</w:t>
      </w:r>
    </w:p>
    <w:p w:rsidR="00541AEB" w:rsidRDefault="00AC2DCF" w:rsidP="00541AEB">
      <w:pPr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41AEB" w:rsidRPr="0026152C">
        <w:rPr>
          <w:color w:val="000000"/>
          <w:sz w:val="28"/>
          <w:szCs w:val="28"/>
        </w:rPr>
        <w:t xml:space="preserve">. </w:t>
      </w:r>
      <w:proofErr w:type="gramStart"/>
      <w:r w:rsidR="00541AEB" w:rsidRPr="0026152C">
        <w:rPr>
          <w:color w:val="000000"/>
          <w:sz w:val="28"/>
          <w:szCs w:val="28"/>
        </w:rPr>
        <w:t>Контроль за</w:t>
      </w:r>
      <w:proofErr w:type="gramEnd"/>
      <w:r w:rsidR="00541AEB" w:rsidRPr="0026152C">
        <w:rPr>
          <w:color w:val="000000"/>
          <w:sz w:val="28"/>
          <w:szCs w:val="28"/>
        </w:rPr>
        <w:t xml:space="preserve"> </w:t>
      </w:r>
      <w:r w:rsidR="00802BDE">
        <w:rPr>
          <w:color w:val="000000"/>
          <w:sz w:val="28"/>
          <w:szCs w:val="28"/>
        </w:rPr>
        <w:t>настоящим  постановлением</w:t>
      </w:r>
      <w:r w:rsidR="00541AEB" w:rsidRPr="0026152C">
        <w:rPr>
          <w:color w:val="000000"/>
          <w:sz w:val="28"/>
          <w:szCs w:val="28"/>
        </w:rPr>
        <w:t xml:space="preserve"> </w:t>
      </w:r>
      <w:r w:rsidR="00802BDE">
        <w:rPr>
          <w:color w:val="000000"/>
          <w:sz w:val="28"/>
          <w:szCs w:val="28"/>
        </w:rPr>
        <w:t>оставляю за собой.</w:t>
      </w: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62709D" w:rsidRPr="0062709D" w:rsidRDefault="0062709D" w:rsidP="0062709D">
      <w:pPr>
        <w:pStyle w:val="ConsPlusNormal"/>
        <w:tabs>
          <w:tab w:val="left" w:pos="993"/>
        </w:tabs>
        <w:rPr>
          <w:sz w:val="28"/>
          <w:szCs w:val="28"/>
        </w:rPr>
      </w:pPr>
      <w:r w:rsidRPr="0062709D">
        <w:rPr>
          <w:sz w:val="28"/>
          <w:szCs w:val="28"/>
        </w:rPr>
        <w:t>Глава администрации пгт</w:t>
      </w:r>
      <w:proofErr w:type="gramStart"/>
      <w:r w:rsidRPr="0062709D">
        <w:rPr>
          <w:sz w:val="28"/>
          <w:szCs w:val="28"/>
        </w:rPr>
        <w:t>.К</w:t>
      </w:r>
      <w:proofErr w:type="gramEnd"/>
      <w:r w:rsidRPr="0062709D">
        <w:rPr>
          <w:sz w:val="28"/>
          <w:szCs w:val="28"/>
        </w:rPr>
        <w:t xml:space="preserve">окоревка                 </w:t>
      </w:r>
      <w:r>
        <w:rPr>
          <w:sz w:val="28"/>
          <w:szCs w:val="28"/>
        </w:rPr>
        <w:t xml:space="preserve">                     </w:t>
      </w:r>
      <w:r w:rsidRPr="0062709D">
        <w:rPr>
          <w:sz w:val="28"/>
          <w:szCs w:val="28"/>
        </w:rPr>
        <w:t>Березин А.А.</w:t>
      </w:r>
    </w:p>
    <w:p w:rsidR="0062709D" w:rsidRPr="0062709D" w:rsidRDefault="0062709D" w:rsidP="0062709D">
      <w:pPr>
        <w:pStyle w:val="ConsPlusNormal"/>
        <w:rPr>
          <w:sz w:val="28"/>
          <w:szCs w:val="28"/>
        </w:rPr>
      </w:pPr>
    </w:p>
    <w:p w:rsidR="0062709D" w:rsidRPr="0026152C" w:rsidRDefault="0062709D" w:rsidP="00541AEB">
      <w:pPr>
        <w:ind w:firstLine="539"/>
        <w:jc w:val="both"/>
        <w:rPr>
          <w:color w:val="000000"/>
          <w:sz w:val="28"/>
          <w:szCs w:val="28"/>
        </w:rPr>
      </w:pPr>
    </w:p>
    <w:p w:rsidR="00EB620E" w:rsidRDefault="00EB620E" w:rsidP="00606668">
      <w:pPr>
        <w:ind w:firstLine="709"/>
        <w:jc w:val="both"/>
        <w:rPr>
          <w:sz w:val="28"/>
          <w:szCs w:val="28"/>
        </w:rPr>
      </w:pPr>
    </w:p>
    <w:p w:rsidR="008B432F" w:rsidRDefault="008B432F" w:rsidP="00606668">
      <w:pPr>
        <w:ind w:firstLine="709"/>
        <w:jc w:val="both"/>
        <w:rPr>
          <w:sz w:val="28"/>
          <w:szCs w:val="28"/>
        </w:rPr>
      </w:pPr>
    </w:p>
    <w:p w:rsidR="008B432F" w:rsidRDefault="008B432F" w:rsidP="00606668">
      <w:pPr>
        <w:ind w:firstLine="709"/>
        <w:jc w:val="both"/>
        <w:rPr>
          <w:sz w:val="28"/>
          <w:szCs w:val="28"/>
        </w:rPr>
      </w:pPr>
    </w:p>
    <w:p w:rsidR="008B432F" w:rsidRDefault="008B432F" w:rsidP="00606668">
      <w:pPr>
        <w:ind w:firstLine="709"/>
        <w:jc w:val="both"/>
        <w:rPr>
          <w:sz w:val="28"/>
          <w:szCs w:val="28"/>
        </w:rPr>
      </w:pPr>
    </w:p>
    <w:tbl>
      <w:tblPr>
        <w:tblW w:w="9399" w:type="dxa"/>
        <w:tblLook w:val="04A0"/>
      </w:tblPr>
      <w:tblGrid>
        <w:gridCol w:w="3652"/>
        <w:gridCol w:w="3337"/>
        <w:gridCol w:w="2410"/>
      </w:tblGrid>
      <w:tr w:rsidR="008B432F" w:rsidRPr="00CD2757" w:rsidTr="0062709D">
        <w:trPr>
          <w:trHeight w:val="644"/>
        </w:trPr>
        <w:tc>
          <w:tcPr>
            <w:tcW w:w="3652" w:type="dxa"/>
            <w:shd w:val="clear" w:color="auto" w:fill="auto"/>
          </w:tcPr>
          <w:p w:rsidR="0062709D" w:rsidRDefault="0062709D" w:rsidP="0062709D">
            <w:pPr>
              <w:pStyle w:val="ConsPlusNormal"/>
              <w:rPr>
                <w:sz w:val="24"/>
                <w:szCs w:val="24"/>
              </w:rPr>
            </w:pPr>
          </w:p>
          <w:p w:rsidR="0062709D" w:rsidRPr="00E85055" w:rsidRDefault="0062709D" w:rsidP="0062709D">
            <w:pPr>
              <w:pStyle w:val="ConsPlusNormal"/>
              <w:rPr>
                <w:sz w:val="24"/>
                <w:szCs w:val="24"/>
              </w:rPr>
            </w:pPr>
          </w:p>
          <w:p w:rsidR="008B432F" w:rsidRPr="00CD2757" w:rsidRDefault="008B432F" w:rsidP="0062709D">
            <w:pPr>
              <w:widowControl w:val="0"/>
              <w:autoSpaceDE w:val="0"/>
              <w:autoSpaceDN w:val="0"/>
              <w:adjustRightInd w:val="0"/>
              <w:ind w:right="-5713"/>
              <w:rPr>
                <w:b/>
                <w:sz w:val="28"/>
                <w:szCs w:val="28"/>
              </w:rPr>
            </w:pPr>
          </w:p>
        </w:tc>
        <w:tc>
          <w:tcPr>
            <w:tcW w:w="3337" w:type="dxa"/>
          </w:tcPr>
          <w:p w:rsidR="008B432F" w:rsidRDefault="0062709D" w:rsidP="0063202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2410" w:type="dxa"/>
          </w:tcPr>
          <w:p w:rsidR="006542D0" w:rsidRDefault="006542D0" w:rsidP="00C466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B432F" w:rsidRDefault="008B432F" w:rsidP="00C4668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8B432F" w:rsidRDefault="008B432F" w:rsidP="00EB620E">
      <w:pPr>
        <w:jc w:val="both"/>
        <w:rPr>
          <w:sz w:val="28"/>
          <w:szCs w:val="28"/>
        </w:rPr>
      </w:pPr>
    </w:p>
    <w:p w:rsidR="0062709D" w:rsidRDefault="0062709D" w:rsidP="006C12AE">
      <w:pPr>
        <w:jc w:val="right"/>
        <w:rPr>
          <w:sz w:val="28"/>
          <w:szCs w:val="28"/>
        </w:rPr>
      </w:pPr>
    </w:p>
    <w:p w:rsidR="006C12AE" w:rsidRPr="005A4987" w:rsidRDefault="006C12AE" w:rsidP="006C12AE">
      <w:pPr>
        <w:jc w:val="right"/>
      </w:pPr>
      <w:r w:rsidRPr="005A4987">
        <w:lastRenderedPageBreak/>
        <w:t xml:space="preserve">Утвержден </w:t>
      </w:r>
    </w:p>
    <w:p w:rsidR="006C12AE" w:rsidRPr="005A4987" w:rsidRDefault="006C12AE" w:rsidP="006C12AE">
      <w:pPr>
        <w:jc w:val="right"/>
      </w:pPr>
      <w:r w:rsidRPr="005A4987">
        <w:t xml:space="preserve"> постановлени</w:t>
      </w:r>
      <w:r>
        <w:t>ем</w:t>
      </w:r>
      <w:r w:rsidRPr="005A4987">
        <w:t xml:space="preserve"> администрации </w:t>
      </w:r>
    </w:p>
    <w:p w:rsidR="006C12AE" w:rsidRPr="005A4987" w:rsidRDefault="006C3F8F" w:rsidP="006C12AE">
      <w:pPr>
        <w:jc w:val="right"/>
      </w:pPr>
      <w:r>
        <w:t>пгт Кокоревка</w:t>
      </w:r>
    </w:p>
    <w:p w:rsidR="006C12AE" w:rsidRPr="005A4987" w:rsidRDefault="006C12AE" w:rsidP="006C12AE">
      <w:r w:rsidRPr="005A4987">
        <w:t xml:space="preserve">                                                                                    </w:t>
      </w:r>
      <w:r>
        <w:t xml:space="preserve">                   </w:t>
      </w:r>
      <w:r w:rsidRPr="005A4987">
        <w:t xml:space="preserve">             </w:t>
      </w:r>
      <w:r w:rsidRPr="00CD337C">
        <w:t xml:space="preserve">от  </w:t>
      </w:r>
      <w:r w:rsidR="006C3F8F">
        <w:t>15</w:t>
      </w:r>
      <w:r>
        <w:t>.04.2020 г.</w:t>
      </w:r>
      <w:r w:rsidRPr="00CD337C">
        <w:t xml:space="preserve"> № </w:t>
      </w:r>
      <w:r w:rsidR="006C3F8F">
        <w:t xml:space="preserve"> 39</w:t>
      </w:r>
      <w:r>
        <w:t xml:space="preserve"> </w:t>
      </w:r>
    </w:p>
    <w:p w:rsidR="006C12AE" w:rsidRPr="005A4987" w:rsidRDefault="006C12AE" w:rsidP="006C12AE">
      <w:pPr>
        <w:autoSpaceDE w:val="0"/>
        <w:autoSpaceDN w:val="0"/>
        <w:adjustRightInd w:val="0"/>
        <w:jc w:val="right"/>
      </w:pPr>
    </w:p>
    <w:p w:rsidR="006C12AE" w:rsidRPr="00074B1C" w:rsidRDefault="00E736D5" w:rsidP="006C12AE">
      <w:pPr>
        <w:autoSpaceDE w:val="0"/>
        <w:autoSpaceDN w:val="0"/>
        <w:adjustRightInd w:val="0"/>
        <w:jc w:val="center"/>
        <w:rPr>
          <w:sz w:val="28"/>
          <w:szCs w:val="28"/>
        </w:rPr>
      </w:pPr>
      <w:hyperlink w:anchor="Par28" w:history="1">
        <w:proofErr w:type="gramStart"/>
        <w:r w:rsidR="006C12AE" w:rsidRPr="00074B1C">
          <w:rPr>
            <w:sz w:val="28"/>
            <w:szCs w:val="28"/>
          </w:rPr>
          <w:t>П</w:t>
        </w:r>
        <w:proofErr w:type="gramEnd"/>
      </w:hyperlink>
      <w:r w:rsidR="006C12AE" w:rsidRPr="00074B1C">
        <w:rPr>
          <w:sz w:val="28"/>
          <w:szCs w:val="28"/>
        </w:rPr>
        <w:t xml:space="preserve">орядок </w:t>
      </w:r>
    </w:p>
    <w:p w:rsidR="006C12AE" w:rsidRDefault="006C12AE" w:rsidP="006C12A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74B1C">
        <w:rPr>
          <w:sz w:val="28"/>
          <w:szCs w:val="28"/>
        </w:rPr>
        <w:t xml:space="preserve">формирования перечня налоговых расходов муниципального образования </w:t>
      </w:r>
      <w:r w:rsidR="00B06214">
        <w:rPr>
          <w:sz w:val="28"/>
          <w:szCs w:val="28"/>
        </w:rPr>
        <w:t>Кокоревского</w:t>
      </w:r>
      <w:r w:rsidR="006C3F8F">
        <w:rPr>
          <w:sz w:val="28"/>
          <w:szCs w:val="28"/>
        </w:rPr>
        <w:t xml:space="preserve"> </w:t>
      </w:r>
      <w:r w:rsidR="00B06214">
        <w:rPr>
          <w:sz w:val="28"/>
          <w:szCs w:val="28"/>
        </w:rPr>
        <w:t>городского поселения</w:t>
      </w:r>
      <w:r w:rsidR="006C3F8F">
        <w:rPr>
          <w:sz w:val="28"/>
          <w:szCs w:val="28"/>
        </w:rPr>
        <w:t xml:space="preserve"> Суземского муниципального района Брянской области</w:t>
      </w:r>
    </w:p>
    <w:p w:rsidR="006C3F8F" w:rsidRPr="00074B1C" w:rsidRDefault="006C3F8F" w:rsidP="006C12A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12AE" w:rsidRPr="00074B1C" w:rsidRDefault="006C12AE" w:rsidP="006C12A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74B1C">
        <w:rPr>
          <w:sz w:val="28"/>
          <w:szCs w:val="28"/>
        </w:rPr>
        <w:t>I. Общие положения</w:t>
      </w:r>
    </w:p>
    <w:p w:rsidR="006C12AE" w:rsidRPr="00074B1C" w:rsidRDefault="006C12AE" w:rsidP="006C12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C12AE" w:rsidRPr="00074B1C" w:rsidRDefault="00304788" w:rsidP="006C12AE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852051" w:rsidRPr="00074B1C">
        <w:rPr>
          <w:sz w:val="28"/>
          <w:szCs w:val="28"/>
        </w:rPr>
        <w:t>1.</w:t>
      </w:r>
      <w:r w:rsidRPr="00074B1C">
        <w:rPr>
          <w:sz w:val="28"/>
          <w:szCs w:val="28"/>
        </w:rPr>
        <w:t xml:space="preserve"> Настоящий Порядок определяе</w:t>
      </w:r>
      <w:r w:rsidR="006C12AE" w:rsidRPr="00074B1C">
        <w:rPr>
          <w:sz w:val="28"/>
          <w:szCs w:val="28"/>
        </w:rPr>
        <w:t>т правила формирования перечня налоговых расходов</w:t>
      </w:r>
      <w:r w:rsidR="003E23D4" w:rsidRPr="00074B1C">
        <w:rPr>
          <w:sz w:val="28"/>
          <w:szCs w:val="28"/>
        </w:rPr>
        <w:t xml:space="preserve"> </w:t>
      </w:r>
      <w:r w:rsidR="006C12AE" w:rsidRPr="00074B1C">
        <w:rPr>
          <w:sz w:val="28"/>
          <w:szCs w:val="28"/>
        </w:rPr>
        <w:t xml:space="preserve"> (далее – перечень)</w:t>
      </w:r>
      <w:r w:rsidR="003E23D4" w:rsidRPr="00074B1C">
        <w:rPr>
          <w:sz w:val="28"/>
          <w:szCs w:val="28"/>
        </w:rPr>
        <w:t xml:space="preserve"> муниципального образования </w:t>
      </w:r>
      <w:r w:rsidR="00B06214">
        <w:rPr>
          <w:sz w:val="28"/>
          <w:szCs w:val="28"/>
        </w:rPr>
        <w:t>Кокоревского</w:t>
      </w:r>
      <w:r w:rsidR="006C3F8F">
        <w:rPr>
          <w:sz w:val="28"/>
          <w:szCs w:val="28"/>
        </w:rPr>
        <w:t xml:space="preserve"> городско</w:t>
      </w:r>
      <w:r w:rsidR="00B06214">
        <w:rPr>
          <w:sz w:val="28"/>
          <w:szCs w:val="28"/>
        </w:rPr>
        <w:t>го поселения</w:t>
      </w:r>
      <w:r w:rsidR="006C3F8F">
        <w:rPr>
          <w:sz w:val="28"/>
          <w:szCs w:val="28"/>
        </w:rPr>
        <w:t xml:space="preserve"> Суземского муниципального района Брянской области</w:t>
      </w:r>
      <w:r w:rsidR="00852051" w:rsidRPr="00074B1C">
        <w:rPr>
          <w:sz w:val="28"/>
          <w:szCs w:val="28"/>
        </w:rPr>
        <w:t xml:space="preserve"> (далее – муниципальное образование).</w:t>
      </w:r>
    </w:p>
    <w:p w:rsidR="006C12AE" w:rsidRPr="00074B1C" w:rsidRDefault="00852051" w:rsidP="006C12AE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 xml:space="preserve">2.  </w:t>
      </w:r>
      <w:proofErr w:type="gramStart"/>
      <w:r w:rsidR="006C12AE" w:rsidRPr="00074B1C">
        <w:rPr>
          <w:sz w:val="28"/>
          <w:szCs w:val="28"/>
        </w:rPr>
        <w:t>Налоговые расходы муниципального образования - выпадающие доходы бюджета муниципального образования, обусловленные налоговыми льготами, освобождениями и иными преференциями по налогам, сборам, предусмотренными в качестве мер муниципальной поддержки в соответствии с целями муниципальных программ муниципального образования и (или) целями социально-экономической политики муниципального образования, не относящимися к муниципальным программам.</w:t>
      </w:r>
      <w:proofErr w:type="gramEnd"/>
    </w:p>
    <w:p w:rsidR="006C12AE" w:rsidRPr="00074B1C" w:rsidRDefault="00852051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>3. Перечень налоговых расходов муниципального образования содержит сведения о распределении налоговых расходов муниципального образования в соответствии с целями муниципальных программ и их структурных элементов и (или) целями социально-экономической политики муниципального образования, не относящимися к муниципальным программам муниципального образования, а также о кураторах налоговых расходов.</w:t>
      </w:r>
    </w:p>
    <w:p w:rsidR="006C12AE" w:rsidRPr="00074B1C" w:rsidRDefault="00852051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 xml:space="preserve">4. </w:t>
      </w:r>
      <w:proofErr w:type="gramStart"/>
      <w:r w:rsidR="006C12AE" w:rsidRPr="00074B1C">
        <w:rPr>
          <w:sz w:val="28"/>
          <w:szCs w:val="28"/>
        </w:rPr>
        <w:t>Кураторы налоговых расходов - орган местного самоуправления, (организация), ответственный в соответствии с полномочиями, установленными нормативными правовыми актами муниципального образования, за достижение соответствующих налоговому расходу целей муниципальных программ муниципального образования и (или) целей социально-экономической политики муниципального образования, не относящихся к муниципальным программам муниципального образования.</w:t>
      </w:r>
      <w:proofErr w:type="gramEnd"/>
    </w:p>
    <w:p w:rsidR="006C12AE" w:rsidRPr="00074B1C" w:rsidRDefault="00852051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>5. Перечень налоговых расходов (налоговых льгот) муниципального образования включает все налоговые расходы (налоговые льготы), установленные нормативными правовыми актами муниципального образования.</w:t>
      </w:r>
    </w:p>
    <w:p w:rsidR="006C12AE" w:rsidRPr="00074B1C" w:rsidRDefault="00852051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>6.  Принадлежность налоговых расходов муниципальным программам определяется исходя из соответствия целей указанных расходов (льгот) приоритетам и целям социально-экономического развития, определенным в соответствующих муниципальных программах.</w:t>
      </w:r>
    </w:p>
    <w:p w:rsidR="006C12AE" w:rsidRPr="00074B1C" w:rsidRDefault="00852051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 xml:space="preserve">7. Налоговые расходы (налоговые льготы), соответствующие целям социально-экономической политики муниципального образования, реализуемые в рамках нескольких муниципальных программ </w:t>
      </w:r>
      <w:r w:rsidR="006C12AE" w:rsidRPr="00074B1C">
        <w:rPr>
          <w:sz w:val="28"/>
          <w:szCs w:val="28"/>
        </w:rPr>
        <w:lastRenderedPageBreak/>
        <w:t>муниципального образования, относятся к нераспределенным налоговым расходам (налоговым льготам).</w:t>
      </w:r>
    </w:p>
    <w:p w:rsidR="006C12AE" w:rsidRPr="00074B1C" w:rsidRDefault="00852051" w:rsidP="006C12AE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1.</w:t>
      </w:r>
      <w:r w:rsidR="006C12AE" w:rsidRPr="00074B1C">
        <w:rPr>
          <w:sz w:val="28"/>
          <w:szCs w:val="28"/>
        </w:rPr>
        <w:t>8. Налоговые расходы (налоговые льготы), которые не соответствуют перечисленным выше критериям, относятся к непрограммным налоговым расходам (налоговым льготам).</w:t>
      </w:r>
    </w:p>
    <w:p w:rsidR="00472A91" w:rsidRPr="002F7DD0" w:rsidRDefault="002E5431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 xml:space="preserve">9.  </w:t>
      </w:r>
      <w:proofErr w:type="gramStart"/>
      <w:r w:rsidR="00472A91" w:rsidRPr="002F7DD0">
        <w:rPr>
          <w:sz w:val="28"/>
          <w:szCs w:val="28"/>
        </w:rPr>
        <w:t xml:space="preserve">Нормативные характеристики налоговых расходов муниципального образования» - сведения о положениях нормативных правовых актов, которыми предусматриваются налоговые льготы, освобождения и иные преференции по налогам, сборам (далее-льготы), наименованиях налогов, сборов, по которым установлены льготы, категориях плательщиков, для которых предусмотрены льготы, а также иные характеристики по перечню согласно </w:t>
      </w:r>
      <w:hyperlink w:anchor="Par133" w:history="1">
        <w:r w:rsidR="00472A91" w:rsidRPr="002F7DD0">
          <w:rPr>
            <w:sz w:val="28"/>
            <w:szCs w:val="28"/>
          </w:rPr>
          <w:t>приложению</w:t>
        </w:r>
      </w:hyperlink>
      <w:r w:rsidR="00472A91" w:rsidRPr="002F7DD0">
        <w:rPr>
          <w:sz w:val="28"/>
          <w:szCs w:val="28"/>
        </w:rPr>
        <w:t>.</w:t>
      </w:r>
      <w:proofErr w:type="gramEnd"/>
    </w:p>
    <w:p w:rsidR="00472A91" w:rsidRPr="002F7DD0" w:rsidRDefault="002E5431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 xml:space="preserve">10. Фискальные характеристики налоговых расходов муниципального образования - сведения об объеме льгот, предоставленных плательщикам, о численности получателей льгот, об объеме налогов, сборов, задекларированных ими для уплаты в местный бюджет, предусмотренные </w:t>
      </w:r>
      <w:hyperlink w:anchor="Par133" w:history="1">
        <w:r w:rsidR="00472A91" w:rsidRPr="002F7DD0">
          <w:rPr>
            <w:sz w:val="28"/>
            <w:szCs w:val="28"/>
          </w:rPr>
          <w:t>приложением</w:t>
        </w:r>
      </w:hyperlink>
      <w:r w:rsidR="00472A91" w:rsidRPr="002F7DD0">
        <w:rPr>
          <w:sz w:val="28"/>
          <w:szCs w:val="28"/>
        </w:rPr>
        <w:t xml:space="preserve"> к настоящему Порядку.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 xml:space="preserve">11. Целевые характеристики налоговых расходов муниципального образования - сведения о целях предоставления, показателях (индикаторах) достижения целей предоставления льготы, а также иные характеристики, предусмотренные </w:t>
      </w:r>
      <w:hyperlink w:anchor="Par133" w:history="1">
        <w:r w:rsidR="00472A91" w:rsidRPr="002F7DD0">
          <w:rPr>
            <w:sz w:val="28"/>
            <w:szCs w:val="28"/>
          </w:rPr>
          <w:t>приложением</w:t>
        </w:r>
      </w:hyperlink>
      <w:r w:rsidR="00472A91" w:rsidRPr="002F7DD0">
        <w:rPr>
          <w:sz w:val="28"/>
          <w:szCs w:val="28"/>
        </w:rPr>
        <w:t xml:space="preserve"> к настоящему Порядку.</w:t>
      </w:r>
    </w:p>
    <w:p w:rsidR="00472A91" w:rsidRPr="002F7DD0" w:rsidRDefault="002F7DD0" w:rsidP="00472A91">
      <w:pPr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12. Оценка налоговых расходов муниципального образования - комплекс мероприятий по оценке объемов налоговых расходов муниципального образования, обусловленных льготами, предоставленными плательщикам, а также по оценке эффективности налоговых расходов муниципального образования.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13. Оценка объемов налоговых расходов муниципального образования - определение объемов выпадающих доходов бюджетов муниципального образования, обусловленных льготами, предоставленными плательщикам.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14. Оценка эффективности налоговых расходов муниципального образования - комплекс мероприятий, позволяющих сделать вывод о целесообразности и результативности предоставления плательщикам льгот исходя из целевых характеристик налоговых расходов муниципального образования.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15. Социальные налоговые расходы муниципального образования - целевая категория налоговых расходов муниципального образования, обусловленных необходимостью обеспечения социальной защиты (поддержки) населения.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16. Стимулирующие налоговые расходы муниципального образования - целевая категория налоговых расходов муниципального образования, предполагающих стимулирование экономической активности субъектов предпринимательской деятельности и последующее увеличение доходов бюджетов муниципального образования.</w:t>
      </w:r>
    </w:p>
    <w:p w:rsidR="00472A91" w:rsidRPr="002F7DD0" w:rsidRDefault="002F7DD0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F7DD0">
        <w:rPr>
          <w:sz w:val="28"/>
          <w:szCs w:val="28"/>
        </w:rPr>
        <w:t>1.</w:t>
      </w:r>
      <w:r w:rsidR="00472A91" w:rsidRPr="002F7DD0">
        <w:rPr>
          <w:sz w:val="28"/>
          <w:szCs w:val="28"/>
        </w:rPr>
        <w:t>17. Технические налоговые расходы муниципального образования - целевая категория налоговых расходов муниципального образования, предполагающих уменьшение расходов плательщиков, воспользовавшихся льготами, финансовое обеспечение которых осуществляется в полном объеме или частично за счет бюджетов муниципального образования.</w:t>
      </w:r>
    </w:p>
    <w:p w:rsidR="002F7DD0" w:rsidRPr="005A4987" w:rsidRDefault="002F7DD0" w:rsidP="00472A91">
      <w:pPr>
        <w:autoSpaceDE w:val="0"/>
        <w:autoSpaceDN w:val="0"/>
        <w:adjustRightInd w:val="0"/>
        <w:ind w:firstLine="540"/>
        <w:jc w:val="both"/>
      </w:pPr>
    </w:p>
    <w:p w:rsidR="00472A91" w:rsidRPr="00F42459" w:rsidRDefault="00F42459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72A91" w:rsidRPr="00F42459">
        <w:rPr>
          <w:sz w:val="28"/>
          <w:szCs w:val="28"/>
        </w:rPr>
        <w:t xml:space="preserve">18. В целях оценки налоговых расходов муниципального образования </w:t>
      </w:r>
      <w:r w:rsidR="00664F23">
        <w:rPr>
          <w:sz w:val="28"/>
          <w:szCs w:val="28"/>
        </w:rPr>
        <w:t>Администрация пгт Кокоревка</w:t>
      </w:r>
      <w:r w:rsidR="00472A91" w:rsidRPr="00F42459">
        <w:rPr>
          <w:sz w:val="28"/>
          <w:szCs w:val="28"/>
        </w:rPr>
        <w:t xml:space="preserve"> (далее – </w:t>
      </w:r>
      <w:r w:rsidR="00664F23">
        <w:rPr>
          <w:sz w:val="28"/>
          <w:szCs w:val="28"/>
        </w:rPr>
        <w:t>администрация</w:t>
      </w:r>
      <w:r w:rsidR="00472A91" w:rsidRPr="00F42459">
        <w:rPr>
          <w:sz w:val="28"/>
          <w:szCs w:val="28"/>
        </w:rPr>
        <w:t>):</w:t>
      </w:r>
    </w:p>
    <w:p w:rsidR="00472A91" w:rsidRPr="00F42459" w:rsidRDefault="00472A91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42459">
        <w:rPr>
          <w:sz w:val="28"/>
          <w:szCs w:val="28"/>
        </w:rPr>
        <w:t>а) формирует перечень налоговых расходов муниципального образования;</w:t>
      </w:r>
    </w:p>
    <w:p w:rsidR="00472A91" w:rsidRPr="00F42459" w:rsidRDefault="00472A91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42459">
        <w:rPr>
          <w:sz w:val="28"/>
          <w:szCs w:val="28"/>
        </w:rPr>
        <w:t>б)  формирует оценку объемов налоговых расходов муниципального образования за отчетный финансовый год, а также оценку объемов налоговых расходов муниципального образования на текущий финансовый год, очередной финансовый год и плановый период;</w:t>
      </w:r>
    </w:p>
    <w:p w:rsidR="00472A91" w:rsidRPr="00F42459" w:rsidRDefault="00472A91" w:rsidP="00472A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42459">
        <w:rPr>
          <w:sz w:val="28"/>
          <w:szCs w:val="28"/>
        </w:rPr>
        <w:t>в) осуществляет обобщение результатов оценки эффективности налоговых расходов муниципального образования, проводимой кураторами налоговых расходов.</w:t>
      </w:r>
    </w:p>
    <w:p w:rsidR="002F7DD0" w:rsidRDefault="002F7DD0" w:rsidP="00472A91">
      <w:pPr>
        <w:autoSpaceDE w:val="0"/>
        <w:autoSpaceDN w:val="0"/>
        <w:adjustRightInd w:val="0"/>
        <w:ind w:firstLine="540"/>
        <w:jc w:val="both"/>
      </w:pPr>
    </w:p>
    <w:p w:rsidR="00074B1C" w:rsidRDefault="00074B1C" w:rsidP="00074B1C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</w:p>
    <w:p w:rsidR="00074B1C" w:rsidRPr="00074B1C" w:rsidRDefault="00074B1C" w:rsidP="00074B1C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II</w:t>
      </w:r>
      <w:r w:rsidRPr="00074B1C">
        <w:rPr>
          <w:bCs/>
          <w:sz w:val="28"/>
          <w:szCs w:val="28"/>
        </w:rPr>
        <w:t>. Порядок формирования и утверждения перечня</w:t>
      </w:r>
    </w:p>
    <w:p w:rsidR="00074B1C" w:rsidRPr="00074B1C" w:rsidRDefault="00074B1C" w:rsidP="00074B1C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 w:rsidRPr="00074B1C">
        <w:rPr>
          <w:bCs/>
          <w:sz w:val="28"/>
          <w:szCs w:val="28"/>
        </w:rPr>
        <w:t>налоговых расходов</w:t>
      </w:r>
    </w:p>
    <w:p w:rsidR="00074B1C" w:rsidRPr="00074B1C" w:rsidRDefault="00074B1C" w:rsidP="00074B1C">
      <w:pPr>
        <w:autoSpaceDE w:val="0"/>
        <w:autoSpaceDN w:val="0"/>
        <w:ind w:firstLine="540"/>
        <w:rPr>
          <w:sz w:val="28"/>
          <w:szCs w:val="28"/>
        </w:rPr>
      </w:pP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2.1. Формирование перечня проводится ежегодно, до 1 декабря предшествующего финансового года.</w:t>
      </w: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2.2. В целях формирования перечня:</w:t>
      </w: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 w:rsidRPr="00074B1C">
        <w:rPr>
          <w:sz w:val="28"/>
          <w:szCs w:val="28"/>
        </w:rPr>
        <w:t xml:space="preserve">до 1 ноября предшествующего финансового года кураторы налоговых расходов представляют в финансовый отдел </w:t>
      </w:r>
      <w:hyperlink r:id="rId6" w:history="1">
        <w:r w:rsidRPr="00074B1C">
          <w:rPr>
            <w:color w:val="0000FF"/>
            <w:sz w:val="28"/>
            <w:szCs w:val="28"/>
            <w:u w:val="single"/>
          </w:rPr>
          <w:t>сведения</w:t>
        </w:r>
      </w:hyperlink>
      <w:r w:rsidRPr="00074B1C">
        <w:rPr>
          <w:sz w:val="28"/>
          <w:szCs w:val="28"/>
        </w:rPr>
        <w:t xml:space="preserve"> о налоговых расходах (налоговых льготах) на очередной финансовый год в разрезе государственных программ и их структурных элементов, а также направлений деятельности, не входящих в государственные программы, с указанием на обусловливающие соответствующие налоговые расходы положения (статьи, части, пункты, подпункты, абзацы)</w:t>
      </w:r>
      <w:r w:rsidR="002824CC">
        <w:rPr>
          <w:sz w:val="28"/>
          <w:szCs w:val="28"/>
        </w:rPr>
        <w:t xml:space="preserve"> нормативно-правовых актов муниципального образования</w:t>
      </w:r>
      <w:r w:rsidRPr="00074B1C">
        <w:rPr>
          <w:sz w:val="28"/>
          <w:szCs w:val="28"/>
        </w:rPr>
        <w:t xml:space="preserve"> по форме согласно</w:t>
      </w:r>
      <w:proofErr w:type="gramEnd"/>
      <w:r w:rsidRPr="00074B1C">
        <w:rPr>
          <w:sz w:val="28"/>
          <w:szCs w:val="28"/>
        </w:rPr>
        <w:t xml:space="preserve"> приложению к настоящему Порядку;</w:t>
      </w: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в течение текущего финансового года кураторы налоговых расходов в случае отмены льгот или введения новых льгот представляют в финансовый отдел уточненные сведения для внесения изменений в перечень;</w:t>
      </w: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до 15 ноября текущего финансового года финансовый отдел на основе представленных кураторами налоговых льгот сведений формирует перечень на очередной финансовый год;</w:t>
      </w:r>
    </w:p>
    <w:p w:rsidR="00074B1C" w:rsidRPr="00074B1C" w:rsidRDefault="00074B1C" w:rsidP="00074B1C">
      <w:pPr>
        <w:autoSpaceDE w:val="0"/>
        <w:autoSpaceDN w:val="0"/>
        <w:ind w:firstLine="540"/>
        <w:jc w:val="both"/>
        <w:rPr>
          <w:sz w:val="28"/>
          <w:szCs w:val="28"/>
        </w:rPr>
      </w:pPr>
      <w:r w:rsidRPr="00074B1C">
        <w:rPr>
          <w:sz w:val="28"/>
          <w:szCs w:val="28"/>
        </w:rPr>
        <w:t>до 1 декабря текущего финансового года финансовый отдел утверждает своим приказом перечень на очередной финансовый год;</w:t>
      </w:r>
    </w:p>
    <w:p w:rsidR="00E40195" w:rsidRDefault="00074B1C" w:rsidP="00E40195">
      <w:pPr>
        <w:autoSpaceDE w:val="0"/>
        <w:autoSpaceDN w:val="0"/>
        <w:ind w:firstLine="540"/>
        <w:jc w:val="both"/>
        <w:rPr>
          <w:spacing w:val="2"/>
          <w:sz w:val="28"/>
          <w:szCs w:val="28"/>
        </w:rPr>
      </w:pPr>
      <w:r w:rsidRPr="00074B1C">
        <w:rPr>
          <w:sz w:val="28"/>
          <w:szCs w:val="28"/>
        </w:rPr>
        <w:t xml:space="preserve">до 15 декабря текущего финансового года финансовый отдел размещает перечень на официальном сайте </w:t>
      </w:r>
      <w:r w:rsidRPr="00074B1C">
        <w:rPr>
          <w:spacing w:val="2"/>
          <w:sz w:val="28"/>
          <w:szCs w:val="28"/>
        </w:rPr>
        <w:t xml:space="preserve">администрации </w:t>
      </w:r>
      <w:r w:rsidR="006C1CBD">
        <w:rPr>
          <w:spacing w:val="2"/>
          <w:sz w:val="28"/>
          <w:szCs w:val="28"/>
        </w:rPr>
        <w:t>пгт Кокоревка</w:t>
      </w:r>
      <w:r w:rsidRPr="00074B1C">
        <w:rPr>
          <w:spacing w:val="2"/>
          <w:sz w:val="28"/>
          <w:szCs w:val="28"/>
        </w:rPr>
        <w:t xml:space="preserve"> </w:t>
      </w:r>
      <w:r w:rsidR="00E40195">
        <w:rPr>
          <w:spacing w:val="2"/>
          <w:sz w:val="28"/>
          <w:szCs w:val="28"/>
        </w:rPr>
        <w:t>в информационно-телекоммуникационной сети «Интернет».</w:t>
      </w:r>
    </w:p>
    <w:p w:rsidR="00E40195" w:rsidRDefault="00E40195" w:rsidP="00E40195">
      <w:pPr>
        <w:autoSpaceDE w:val="0"/>
        <w:autoSpaceDN w:val="0"/>
        <w:ind w:firstLine="540"/>
        <w:jc w:val="both"/>
        <w:rPr>
          <w:spacing w:val="2"/>
          <w:sz w:val="28"/>
          <w:szCs w:val="28"/>
        </w:rPr>
      </w:pPr>
    </w:p>
    <w:p w:rsidR="00E40195" w:rsidRDefault="00E40195" w:rsidP="00E40195">
      <w:pPr>
        <w:autoSpaceDE w:val="0"/>
        <w:autoSpaceDN w:val="0"/>
        <w:ind w:firstLine="540"/>
        <w:jc w:val="both"/>
        <w:rPr>
          <w:spacing w:val="2"/>
          <w:sz w:val="28"/>
          <w:szCs w:val="28"/>
        </w:rPr>
      </w:pPr>
    </w:p>
    <w:p w:rsidR="00E40195" w:rsidRDefault="00E40195" w:rsidP="00E40195">
      <w:pPr>
        <w:autoSpaceDE w:val="0"/>
        <w:autoSpaceDN w:val="0"/>
        <w:ind w:firstLine="540"/>
        <w:jc w:val="both"/>
        <w:rPr>
          <w:spacing w:val="2"/>
          <w:sz w:val="28"/>
          <w:szCs w:val="28"/>
        </w:rPr>
      </w:pPr>
    </w:p>
    <w:p w:rsidR="00E40195" w:rsidRDefault="00E40195" w:rsidP="00E40195">
      <w:pPr>
        <w:autoSpaceDE w:val="0"/>
        <w:autoSpaceDN w:val="0"/>
        <w:ind w:firstLine="540"/>
        <w:jc w:val="both"/>
        <w:rPr>
          <w:spacing w:val="2"/>
          <w:sz w:val="28"/>
          <w:szCs w:val="28"/>
        </w:rPr>
      </w:pPr>
    </w:p>
    <w:p w:rsidR="006C1CBD" w:rsidRDefault="006C1CBD" w:rsidP="00E40195">
      <w:pPr>
        <w:autoSpaceDE w:val="0"/>
        <w:autoSpaceDN w:val="0"/>
        <w:ind w:firstLine="540"/>
        <w:jc w:val="right"/>
      </w:pPr>
    </w:p>
    <w:p w:rsidR="006C1CBD" w:rsidRDefault="006C1CBD" w:rsidP="00E40195">
      <w:pPr>
        <w:autoSpaceDE w:val="0"/>
        <w:autoSpaceDN w:val="0"/>
        <w:ind w:firstLine="540"/>
        <w:jc w:val="right"/>
      </w:pPr>
    </w:p>
    <w:p w:rsidR="006C1CBD" w:rsidRDefault="006C1CBD" w:rsidP="00E40195">
      <w:pPr>
        <w:autoSpaceDE w:val="0"/>
        <w:autoSpaceDN w:val="0"/>
        <w:ind w:firstLine="540"/>
        <w:jc w:val="right"/>
      </w:pPr>
    </w:p>
    <w:p w:rsidR="006C1CBD" w:rsidRDefault="006C1CBD" w:rsidP="00E40195">
      <w:pPr>
        <w:autoSpaceDE w:val="0"/>
        <w:autoSpaceDN w:val="0"/>
        <w:ind w:firstLine="540"/>
        <w:jc w:val="right"/>
      </w:pPr>
    </w:p>
    <w:p w:rsidR="00664F23" w:rsidRDefault="00664F23" w:rsidP="00E40195">
      <w:pPr>
        <w:autoSpaceDE w:val="0"/>
        <w:autoSpaceDN w:val="0"/>
        <w:ind w:firstLine="540"/>
        <w:jc w:val="right"/>
      </w:pPr>
    </w:p>
    <w:p w:rsidR="000E2E0F" w:rsidRPr="000E2E0F" w:rsidRDefault="00E40195" w:rsidP="00E40195">
      <w:pPr>
        <w:autoSpaceDE w:val="0"/>
        <w:autoSpaceDN w:val="0"/>
        <w:ind w:firstLine="540"/>
        <w:jc w:val="right"/>
      </w:pPr>
      <w:r>
        <w:lastRenderedPageBreak/>
        <w:t>Прил</w:t>
      </w:r>
      <w:r w:rsidR="000E2E0F" w:rsidRPr="000E2E0F">
        <w:t>ожение</w:t>
      </w:r>
    </w:p>
    <w:p w:rsidR="00A918D7" w:rsidRPr="005A4987" w:rsidRDefault="00A918D7" w:rsidP="00A918D7">
      <w:pPr>
        <w:jc w:val="right"/>
      </w:pPr>
      <w:r w:rsidRPr="005A4987">
        <w:t>к Порядку формирования</w:t>
      </w:r>
    </w:p>
    <w:p w:rsidR="00A918D7" w:rsidRDefault="00A918D7" w:rsidP="00A918D7">
      <w:pPr>
        <w:jc w:val="right"/>
      </w:pPr>
      <w:r w:rsidRPr="005A4987">
        <w:t>перечня налоговых расходов</w:t>
      </w:r>
    </w:p>
    <w:p w:rsidR="00A918D7" w:rsidRDefault="00A918D7" w:rsidP="00A918D7">
      <w:pPr>
        <w:jc w:val="right"/>
      </w:pPr>
      <w:r w:rsidRPr="005A4987">
        <w:t xml:space="preserve"> и оценки</w:t>
      </w:r>
      <w:r>
        <w:t xml:space="preserve"> </w:t>
      </w:r>
      <w:r w:rsidRPr="005A4987">
        <w:t>налоговых расходов</w:t>
      </w:r>
    </w:p>
    <w:p w:rsidR="000E2E0F" w:rsidRPr="000E2E0F" w:rsidRDefault="00A918D7" w:rsidP="006C1CBD">
      <w:pPr>
        <w:jc w:val="right"/>
      </w:pPr>
      <w:r w:rsidRPr="005A4987">
        <w:t xml:space="preserve"> </w:t>
      </w:r>
      <w:r w:rsidR="00944A78">
        <w:t xml:space="preserve"> </w:t>
      </w:r>
      <w:r w:rsidR="006C1CBD">
        <w:t>Кокоревского городского поселения</w:t>
      </w: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  <w:r w:rsidRPr="000E2E0F">
        <w:t>СВЕДЕНИЯ</w:t>
      </w: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  <w:r w:rsidRPr="000E2E0F">
        <w:t xml:space="preserve">о налоговых расходах (налоговых льготах) на </w:t>
      </w:r>
      <w:proofErr w:type="gramStart"/>
      <w:r w:rsidRPr="000E2E0F">
        <w:t>очередной</w:t>
      </w:r>
      <w:proofErr w:type="gramEnd"/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  <w:r w:rsidRPr="000E2E0F">
        <w:t>финансовый год в разрезе государственных программ и их</w:t>
      </w: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  <w:r w:rsidRPr="000E2E0F">
        <w:t>структурных элементов, а также направлений деятельности,</w:t>
      </w: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  <w:r w:rsidRPr="000E2E0F">
        <w:t>не входящих в государственные программы</w:t>
      </w: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</w:p>
    <w:tbl>
      <w:tblPr>
        <w:tblW w:w="17450" w:type="dxa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560"/>
        <w:gridCol w:w="1417"/>
        <w:gridCol w:w="1276"/>
        <w:gridCol w:w="992"/>
        <w:gridCol w:w="993"/>
        <w:gridCol w:w="992"/>
        <w:gridCol w:w="1134"/>
        <w:gridCol w:w="992"/>
        <w:gridCol w:w="1656"/>
        <w:gridCol w:w="1189"/>
        <w:gridCol w:w="1684"/>
        <w:gridCol w:w="1134"/>
        <w:gridCol w:w="1864"/>
      </w:tblGrid>
      <w:tr w:rsidR="000E2E0F" w:rsidRPr="000E2E0F" w:rsidTr="00CE7E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 xml:space="preserve">N </w:t>
            </w:r>
            <w:proofErr w:type="gramStart"/>
            <w:r w:rsidRPr="000E2E0F">
              <w:t>п</w:t>
            </w:r>
            <w:proofErr w:type="gramEnd"/>
            <w:r w:rsidRPr="000E2E0F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Наименование государственной программы Брянской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Реквизиты нормативно-правового акта, устанавливающего льготу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Наименование налога (платежа)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Плательщик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Вид льготы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Уровень льготируемой налоговой ставки (в процентных пунктах)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Условие предоставления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Начало действия льготы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Срок действия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Целевая категория налоговой льготы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 xml:space="preserve">Код вида экономической деятельности (по </w:t>
            </w:r>
            <w:hyperlink r:id="rId7" w:history="1">
              <w:r w:rsidRPr="000E2E0F">
                <w:rPr>
                  <w:rStyle w:val="a3"/>
                </w:rPr>
                <w:t>ОКВЭД</w:t>
              </w:r>
            </w:hyperlink>
            <w:r w:rsidRPr="000E2E0F">
              <w:t>), к которому относится налоговый расход (налоговая льгота)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Категории налогоплательщиков, которым предоставлена льгота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Принадлежность налогового расхода (налоговой льготы) к группе полномочий в соответствии с методикой распределения дотаций на выравнивание бюджетной обеспеченности субъектов Российской Федерации</w:t>
            </w:r>
          </w:p>
        </w:tc>
      </w:tr>
      <w:tr w:rsidR="000E2E0F" w:rsidRPr="000E2E0F" w:rsidTr="00CE7E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13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  <w:r w:rsidRPr="000E2E0F">
              <w:t>14</w:t>
            </w:r>
          </w:p>
        </w:tc>
      </w:tr>
      <w:tr w:rsidR="000E2E0F" w:rsidRPr="000E2E0F" w:rsidTr="00CE7E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</w:tr>
      <w:tr w:rsidR="000E2E0F" w:rsidRPr="000E2E0F" w:rsidTr="00CE7E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0F" w:rsidRPr="000E2E0F" w:rsidRDefault="000E2E0F" w:rsidP="000E2E0F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0E2E0F" w:rsidRPr="000E2E0F" w:rsidRDefault="000E2E0F" w:rsidP="000E2E0F">
      <w:pPr>
        <w:autoSpaceDE w:val="0"/>
        <w:autoSpaceDN w:val="0"/>
        <w:adjustRightInd w:val="0"/>
        <w:jc w:val="center"/>
      </w:pPr>
    </w:p>
    <w:p w:rsidR="000E2E0F" w:rsidRPr="000E2E0F" w:rsidRDefault="000E2E0F" w:rsidP="000E2E0F">
      <w:pPr>
        <w:autoSpaceDE w:val="0"/>
        <w:autoSpaceDN w:val="0"/>
        <w:adjustRightInd w:val="0"/>
        <w:jc w:val="center"/>
      </w:pPr>
    </w:p>
    <w:p w:rsidR="000E2E0F" w:rsidRPr="000E2E0F" w:rsidRDefault="000E2E0F" w:rsidP="00A5077E">
      <w:pPr>
        <w:autoSpaceDE w:val="0"/>
        <w:autoSpaceDN w:val="0"/>
        <w:adjustRightInd w:val="0"/>
        <w:ind w:left="-1560" w:firstLine="156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0E2E0F" w:rsidRDefault="000E2E0F" w:rsidP="006C12AE">
      <w:pPr>
        <w:autoSpaceDE w:val="0"/>
        <w:autoSpaceDN w:val="0"/>
        <w:adjustRightInd w:val="0"/>
        <w:jc w:val="center"/>
      </w:pPr>
    </w:p>
    <w:p w:rsidR="006C12AE" w:rsidRPr="005A4987" w:rsidRDefault="006C12AE" w:rsidP="006C12AE">
      <w:pPr>
        <w:autoSpaceDE w:val="0"/>
        <w:autoSpaceDN w:val="0"/>
        <w:adjustRightInd w:val="0"/>
        <w:jc w:val="both"/>
      </w:pPr>
      <w:bookmarkStart w:id="0" w:name="Par62"/>
      <w:bookmarkEnd w:id="0"/>
    </w:p>
    <w:p w:rsidR="006C12AE" w:rsidRPr="00F64B42" w:rsidRDefault="006C12AE" w:rsidP="006C12A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64B42">
        <w:rPr>
          <w:sz w:val="28"/>
          <w:szCs w:val="28"/>
        </w:rPr>
        <w:t xml:space="preserve"> III. Порядок оценки налоговых расходов муниципального образования</w:t>
      </w:r>
    </w:p>
    <w:p w:rsidR="006C12AE" w:rsidRPr="00F64B42" w:rsidRDefault="006C12AE" w:rsidP="006C12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C12AE" w:rsidRPr="00F64B42" w:rsidRDefault="008D53D5" w:rsidP="008D53D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3.1.</w:t>
      </w:r>
      <w:r w:rsidR="006C12AE" w:rsidRPr="00F64B42">
        <w:rPr>
          <w:sz w:val="28"/>
          <w:szCs w:val="28"/>
        </w:rPr>
        <w:t xml:space="preserve">   Оценка эффективности налоговых расходов муниципального образования (в том числе нераспределенных) осуществляется кураторами налоговых расходов и включает: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а) оценку целесообразности налоговых расходов муниципального образования;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б) оценку результативности налоговых расходов муниципального образования.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F64B42">
        <w:rPr>
          <w:sz w:val="28"/>
          <w:szCs w:val="28"/>
        </w:rPr>
        <w:t xml:space="preserve">В целях оценки эффективности налоговых расходов </w:t>
      </w:r>
      <w:r w:rsidRPr="00F64B42">
        <w:rPr>
          <w:bCs/>
          <w:sz w:val="28"/>
          <w:szCs w:val="28"/>
        </w:rPr>
        <w:t>муниципального образования</w:t>
      </w:r>
      <w:r w:rsidRPr="00F64B42">
        <w:rPr>
          <w:sz w:val="28"/>
          <w:szCs w:val="28"/>
        </w:rPr>
        <w:t xml:space="preserve"> финансовый отдел формирует и направляет ежегодно, до 1 сентября текущего финансового года, кураторам налоговых расходов оценку фактических объемов налоговых расходов муниципального образования за отчетный финансовый год, оценку объемов налоговых расходов на текущий финансовый год, очередной финансовый год и плановый период, а также информацию о значениях фискальных характеристик налоговых расходов муниципального образования на</w:t>
      </w:r>
      <w:proofErr w:type="gramEnd"/>
      <w:r w:rsidRPr="00F64B42">
        <w:rPr>
          <w:sz w:val="28"/>
          <w:szCs w:val="28"/>
        </w:rPr>
        <w:t xml:space="preserve"> </w:t>
      </w:r>
      <w:proofErr w:type="gramStart"/>
      <w:r w:rsidRPr="00F64B42">
        <w:rPr>
          <w:sz w:val="28"/>
          <w:szCs w:val="28"/>
        </w:rPr>
        <w:t>основании</w:t>
      </w:r>
      <w:proofErr w:type="gramEnd"/>
      <w:r w:rsidRPr="00F64B42">
        <w:rPr>
          <w:sz w:val="28"/>
          <w:szCs w:val="28"/>
        </w:rPr>
        <w:t xml:space="preserve"> информации налогового органа. </w:t>
      </w:r>
    </w:p>
    <w:p w:rsidR="006C12AE" w:rsidRPr="00F64B42" w:rsidRDefault="00CA4708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80"/>
      <w:bookmarkEnd w:id="1"/>
      <w:r w:rsidRPr="00F64B42">
        <w:rPr>
          <w:sz w:val="28"/>
          <w:szCs w:val="28"/>
        </w:rPr>
        <w:t>3.2</w:t>
      </w:r>
      <w:r w:rsidR="006C12AE" w:rsidRPr="00F64B42">
        <w:rPr>
          <w:sz w:val="28"/>
          <w:szCs w:val="28"/>
        </w:rPr>
        <w:t>. Критериями целесообразности налоговых расходов муниципального образования являются: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а) соответствие налоговых расходов муниципального образования целям муниципальных программ муниципального образования, их структурных элементов и (или) целям социально-экономической политики муниципального образования, не относящимся к муниципальным программам муниципального образования (в отношении непрограммных налоговых расходов);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б) востребованность плательщиками предоставленных льгот, освобождений или иных преференций, которые характеризуются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6C12AE" w:rsidRPr="00F64B42" w:rsidRDefault="00CA4708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3.3</w:t>
      </w:r>
      <w:r w:rsidR="006C12AE" w:rsidRPr="00F64B42">
        <w:rPr>
          <w:sz w:val="28"/>
          <w:szCs w:val="28"/>
        </w:rPr>
        <w:t xml:space="preserve">. В случае несоответствия налоговых расходов муниципального образования хотя бы одному из критериев, указанных в </w:t>
      </w:r>
      <w:hyperlink w:anchor="Par80" w:history="1">
        <w:r w:rsidR="006C12AE" w:rsidRPr="00F64B42">
          <w:rPr>
            <w:sz w:val="28"/>
            <w:szCs w:val="28"/>
          </w:rPr>
          <w:t xml:space="preserve">пункте </w:t>
        </w:r>
      </w:hyperlink>
      <w:r w:rsidRPr="00F64B42">
        <w:rPr>
          <w:sz w:val="28"/>
          <w:szCs w:val="28"/>
        </w:rPr>
        <w:t>3.2</w:t>
      </w:r>
      <w:r w:rsidR="006C12AE" w:rsidRPr="00F64B42">
        <w:rPr>
          <w:sz w:val="28"/>
          <w:szCs w:val="28"/>
        </w:rPr>
        <w:t xml:space="preserve"> настоящего Порядка, куратору налогового расхода надлежит представить в финансовый отдел предложения об отмене льгот для плательщиков, либо сформулировать предложения по совершенствованию (уточнению) механизма ее действия.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CA4708" w:rsidRPr="00F64B42">
        <w:rPr>
          <w:sz w:val="28"/>
          <w:szCs w:val="28"/>
        </w:rPr>
        <w:t>.4</w:t>
      </w:r>
      <w:r w:rsidRPr="00F64B42">
        <w:rPr>
          <w:sz w:val="28"/>
          <w:szCs w:val="28"/>
        </w:rPr>
        <w:t>. В качестве критерия результативности налогового расхода муниципального образования определяется не менее одного показателя (индикатора) достижения целей муниципальной программы муниципального образования и (или) целей социально-экономической политики муниципального образования, не относящихся к муниципальным программам муниципального образования, либо иной показатель (индикатор), на значение которого оказывают влияние налоговые расходы муниципального образования.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CA4708" w:rsidRPr="00F64B42">
        <w:rPr>
          <w:sz w:val="28"/>
          <w:szCs w:val="28"/>
        </w:rPr>
        <w:t>.5</w:t>
      </w:r>
      <w:r w:rsidRPr="00F64B42">
        <w:rPr>
          <w:sz w:val="28"/>
          <w:szCs w:val="28"/>
        </w:rPr>
        <w:t>. Оценка результативности налоговых расходов муниципального образования включает оценку бюджетной эффективности налоговых расходов муниципального образования.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lastRenderedPageBreak/>
        <w:t>Оценке подлежит вклад соответствующего налогового расхода в изменение значения соответствующего показателя (индикатора),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CA4708" w:rsidRPr="00F64B42">
        <w:rPr>
          <w:sz w:val="28"/>
          <w:szCs w:val="28"/>
        </w:rPr>
        <w:t>.6</w:t>
      </w:r>
      <w:r w:rsidRPr="00F64B42">
        <w:rPr>
          <w:sz w:val="28"/>
          <w:szCs w:val="28"/>
        </w:rPr>
        <w:t xml:space="preserve">. </w:t>
      </w:r>
      <w:proofErr w:type="gramStart"/>
      <w:r w:rsidRPr="00F64B42">
        <w:rPr>
          <w:sz w:val="28"/>
          <w:szCs w:val="28"/>
        </w:rPr>
        <w:t>В целях проведения оценки бюджетной эффективности налоговых расходов муниципального образования 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и задач, включающий сравнение объемов расходов местного бюджета в случае применения альтернативных механизмов достижения целей и объемом предоставленных льгот (расчет прироста показателя (индикатора) достижения целей на 1 рубль налоговых расходов муниципального образования и на 1 рубль расходов</w:t>
      </w:r>
      <w:proofErr w:type="gramEnd"/>
      <w:r w:rsidRPr="00F64B42">
        <w:rPr>
          <w:sz w:val="28"/>
          <w:szCs w:val="28"/>
        </w:rPr>
        <w:t xml:space="preserve"> местного бюджета для достижения того же показателя (индикатора) в случае применения альтернативных механизмов).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CA4708" w:rsidRPr="00F64B42">
        <w:rPr>
          <w:sz w:val="28"/>
          <w:szCs w:val="28"/>
        </w:rPr>
        <w:t>.7</w:t>
      </w:r>
      <w:r w:rsidRPr="00F64B42">
        <w:rPr>
          <w:sz w:val="28"/>
          <w:szCs w:val="28"/>
        </w:rPr>
        <w:t xml:space="preserve">. В качестве альтернативных </w:t>
      </w:r>
      <w:proofErr w:type="gramStart"/>
      <w:r w:rsidRPr="00F64B42">
        <w:rPr>
          <w:sz w:val="28"/>
          <w:szCs w:val="28"/>
        </w:rPr>
        <w:t>механизмов достижения целей муниципальной программы муниципального образования</w:t>
      </w:r>
      <w:proofErr w:type="gramEnd"/>
      <w:r w:rsidRPr="00F64B42">
        <w:rPr>
          <w:sz w:val="28"/>
          <w:szCs w:val="28"/>
        </w:rPr>
        <w:t xml:space="preserve"> и (или) целей социально-экономической политики муниципального образования, не относящихся к муниципальным программам муниципального образования, могут учитываться в том числе: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а) субсидии или иные формы непосредственной финансовой поддержки плательщиков, имеющих право на льготы, за счет местного бюджета;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б) предоставление муниципальных гарантий муниципального образования по обязательствам плательщиков, имеющих право на льготы;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в) 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A918D7" w:rsidRPr="00F64B42">
        <w:rPr>
          <w:sz w:val="28"/>
          <w:szCs w:val="28"/>
        </w:rPr>
        <w:t>.8</w:t>
      </w:r>
      <w:r w:rsidRPr="00F64B42">
        <w:rPr>
          <w:sz w:val="28"/>
          <w:szCs w:val="28"/>
        </w:rPr>
        <w:t>. По итогам оценки эффективности налогового расхода муниципального образования куратор налогового расхода формулирует выводы о достижении целевых характеристик налогового расхода муниципального образования: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- о значимости вклада налогового расхода муниципального образования в достижение соответствующих показателей (индикаторов);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-  о наличии или об отсутствии более результативных (менее затратных для местного бюджета) альтернативных механизмов достижения целей и задач.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3</w:t>
      </w:r>
      <w:r w:rsidR="00A918D7" w:rsidRPr="00F64B42">
        <w:rPr>
          <w:sz w:val="28"/>
          <w:szCs w:val="28"/>
        </w:rPr>
        <w:t>.9</w:t>
      </w:r>
      <w:r w:rsidRPr="00F64B42">
        <w:rPr>
          <w:sz w:val="28"/>
          <w:szCs w:val="28"/>
        </w:rPr>
        <w:t>. По результатам оценки эффективности соответствующих налоговых расходов куратор налогового расхода муниципального образования формирует общий вывод о степени их эффективности и рекомендации о целесообразности их дальнейшего осуществления.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>Результаты оценки эффективности налоговых расходов муниципального образования, рекомендации по результатам указанной оценки направляются кураторами налоговых расходов в финансовый отдел ежегодно до 31 октября текущего финансового года для обобщения.</w:t>
      </w:r>
    </w:p>
    <w:p w:rsidR="006C12AE" w:rsidRPr="00F64B42" w:rsidRDefault="006C12AE" w:rsidP="006C12A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64B42">
        <w:rPr>
          <w:sz w:val="28"/>
          <w:szCs w:val="28"/>
        </w:rPr>
        <w:t xml:space="preserve">36. Результаты оценки налоговых расходов муниципального образования учитываются при формировании основных направлений бюджетной, </w:t>
      </w:r>
      <w:r w:rsidRPr="00F64B42">
        <w:rPr>
          <w:sz w:val="28"/>
          <w:szCs w:val="28"/>
        </w:rPr>
        <w:lastRenderedPageBreak/>
        <w:t>налоговой и долговой политики муниципального образования, а также при проведении оценки эффективности реализации муниципальных программ.</w:t>
      </w:r>
    </w:p>
    <w:p w:rsidR="006C12AE" w:rsidRPr="00F64B42" w:rsidRDefault="006C12AE" w:rsidP="006C12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F64B42" w:rsidRPr="00F64B42" w:rsidRDefault="00F64B42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  <w:highlight w:val="yellow"/>
        </w:rPr>
      </w:pPr>
    </w:p>
    <w:p w:rsidR="006C12AE" w:rsidRPr="00F64B42" w:rsidRDefault="006C12AE" w:rsidP="006C12AE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Default="006C12AE" w:rsidP="006C12AE">
      <w:pPr>
        <w:autoSpaceDE w:val="0"/>
        <w:autoSpaceDN w:val="0"/>
        <w:adjustRightInd w:val="0"/>
        <w:jc w:val="right"/>
        <w:outlineLvl w:val="1"/>
      </w:pPr>
    </w:p>
    <w:p w:rsidR="006C12AE" w:rsidRPr="005A4987" w:rsidRDefault="006C12AE" w:rsidP="006C12AE">
      <w:pPr>
        <w:autoSpaceDE w:val="0"/>
        <w:autoSpaceDN w:val="0"/>
        <w:adjustRightInd w:val="0"/>
        <w:jc w:val="right"/>
        <w:outlineLvl w:val="1"/>
      </w:pPr>
      <w:r w:rsidRPr="005A4987">
        <w:t>Приложение</w:t>
      </w:r>
    </w:p>
    <w:p w:rsidR="006C12AE" w:rsidRPr="005A4987" w:rsidRDefault="006C12AE" w:rsidP="006C12AE">
      <w:pPr>
        <w:jc w:val="right"/>
      </w:pPr>
      <w:r w:rsidRPr="005A4987">
        <w:t>к Порядку формирования</w:t>
      </w:r>
    </w:p>
    <w:p w:rsidR="006C12AE" w:rsidRPr="005A4987" w:rsidRDefault="006C12AE" w:rsidP="006C12AE">
      <w:pPr>
        <w:jc w:val="right"/>
      </w:pPr>
      <w:r w:rsidRPr="005A4987">
        <w:t>перечня налоговых расходов и оценки</w:t>
      </w:r>
    </w:p>
    <w:p w:rsidR="006C12AE" w:rsidRPr="005A4987" w:rsidRDefault="006C12AE" w:rsidP="006C12AE">
      <w:pPr>
        <w:jc w:val="right"/>
      </w:pPr>
      <w:r w:rsidRPr="005A4987">
        <w:t xml:space="preserve">налоговых расходов  </w:t>
      </w:r>
      <w:proofErr w:type="gramStart"/>
      <w:r w:rsidRPr="005A4987">
        <w:t>муниципального</w:t>
      </w:r>
      <w:proofErr w:type="gramEnd"/>
    </w:p>
    <w:p w:rsidR="006C1CBD" w:rsidRDefault="006C12AE" w:rsidP="006C12AE">
      <w:pPr>
        <w:jc w:val="right"/>
      </w:pPr>
      <w:r w:rsidRPr="005A4987">
        <w:t xml:space="preserve">образования </w:t>
      </w:r>
      <w:r w:rsidR="00B06214">
        <w:t>Кокоревского городского поселения</w:t>
      </w:r>
    </w:p>
    <w:p w:rsidR="006C12AE" w:rsidRPr="006C1CBD" w:rsidRDefault="006C1CBD" w:rsidP="006C12AE">
      <w:pPr>
        <w:jc w:val="right"/>
      </w:pPr>
      <w:r w:rsidRPr="006C1CBD">
        <w:t xml:space="preserve"> Суземского муниципального района Брянской области</w:t>
      </w:r>
    </w:p>
    <w:p w:rsidR="006C12AE" w:rsidRPr="005A4987" w:rsidRDefault="006C12AE" w:rsidP="006C12AE">
      <w:pPr>
        <w:autoSpaceDE w:val="0"/>
        <w:autoSpaceDN w:val="0"/>
        <w:adjustRightInd w:val="0"/>
        <w:jc w:val="right"/>
      </w:pPr>
    </w:p>
    <w:p w:rsidR="006C12AE" w:rsidRPr="005A4987" w:rsidRDefault="006C12AE" w:rsidP="006C12AE">
      <w:pPr>
        <w:autoSpaceDE w:val="0"/>
        <w:autoSpaceDN w:val="0"/>
        <w:adjustRightInd w:val="0"/>
        <w:jc w:val="center"/>
        <w:rPr>
          <w:b/>
        </w:rPr>
      </w:pPr>
      <w:bookmarkStart w:id="2" w:name="Par133"/>
      <w:bookmarkEnd w:id="2"/>
      <w:r>
        <w:rPr>
          <w:b/>
        </w:rPr>
        <w:t>И</w:t>
      </w:r>
      <w:r w:rsidRPr="005A4987">
        <w:rPr>
          <w:b/>
        </w:rPr>
        <w:t>нформаци</w:t>
      </w:r>
      <w:r>
        <w:rPr>
          <w:b/>
        </w:rPr>
        <w:t xml:space="preserve">я о нормативных, целевых и фискальных характеристиках налоговых расходов </w:t>
      </w:r>
      <w:r w:rsidRPr="005A4987">
        <w:rPr>
          <w:b/>
        </w:rPr>
        <w:t>муниципально</w:t>
      </w:r>
      <w:r>
        <w:rPr>
          <w:b/>
        </w:rPr>
        <w:t>го</w:t>
      </w:r>
      <w:r w:rsidRPr="005A4987">
        <w:rPr>
          <w:b/>
        </w:rPr>
        <w:t xml:space="preserve"> образовани</w:t>
      </w:r>
      <w:r>
        <w:rPr>
          <w:b/>
        </w:rPr>
        <w:t>я</w:t>
      </w:r>
      <w:r w:rsidRPr="005A4987">
        <w:rPr>
          <w:b/>
        </w:rPr>
        <w:t xml:space="preserve"> </w:t>
      </w:r>
      <w:r w:rsidR="00664F23">
        <w:rPr>
          <w:b/>
        </w:rPr>
        <w:t>Кокоре</w:t>
      </w:r>
      <w:r w:rsidR="00B06214">
        <w:rPr>
          <w:b/>
        </w:rPr>
        <w:t>вского городского поселения</w:t>
      </w:r>
    </w:p>
    <w:tbl>
      <w:tblPr>
        <w:tblW w:w="978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9"/>
        <w:gridCol w:w="5899"/>
        <w:gridCol w:w="3379"/>
      </w:tblGrid>
      <w:tr w:rsidR="006C12AE" w:rsidRPr="005A4987" w:rsidTr="006C12AE">
        <w:trPr>
          <w:trHeight w:val="324"/>
        </w:trPr>
        <w:tc>
          <w:tcPr>
            <w:tcW w:w="6408" w:type="dxa"/>
            <w:gridSpan w:val="2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 w:rsidRPr="005A4987">
              <w:t>Предоставляемая информация</w:t>
            </w:r>
          </w:p>
        </w:tc>
        <w:tc>
          <w:tcPr>
            <w:tcW w:w="337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 w:rsidRPr="005A4987">
              <w:t>Источник данных</w:t>
            </w:r>
          </w:p>
        </w:tc>
      </w:tr>
      <w:tr w:rsidR="006C12AE" w:rsidRPr="005A4987" w:rsidTr="006C12AE">
        <w:trPr>
          <w:trHeight w:val="320"/>
        </w:trPr>
        <w:tc>
          <w:tcPr>
            <w:tcW w:w="9787" w:type="dxa"/>
            <w:gridSpan w:val="3"/>
          </w:tcPr>
          <w:p w:rsidR="006C12AE" w:rsidRPr="00C42BCD" w:rsidRDefault="006C12AE" w:rsidP="00654F5F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42BCD">
              <w:rPr>
                <w:sz w:val="24"/>
                <w:szCs w:val="24"/>
              </w:rPr>
              <w:t>Нормативные характеристики налогового расхода муниципального образования</w:t>
            </w:r>
            <w:r>
              <w:rPr>
                <w:sz w:val="24"/>
                <w:szCs w:val="24"/>
              </w:rPr>
              <w:t xml:space="preserve"> </w:t>
            </w:r>
            <w:r w:rsidR="00B06214">
              <w:rPr>
                <w:sz w:val="24"/>
                <w:szCs w:val="24"/>
              </w:rPr>
              <w:t>Кокоревского городского поселения</w:t>
            </w:r>
            <w:r w:rsidR="006C1CBD" w:rsidRPr="006C1CBD">
              <w:rPr>
                <w:sz w:val="24"/>
                <w:szCs w:val="24"/>
              </w:rPr>
              <w:t xml:space="preserve"> Суземского муниципального района Брянской области</w:t>
            </w:r>
            <w:r w:rsidR="006C1CBD" w:rsidRPr="00C42BCD">
              <w:rPr>
                <w:sz w:val="24"/>
                <w:szCs w:val="24"/>
              </w:rPr>
              <w:t xml:space="preserve"> </w:t>
            </w:r>
            <w:r w:rsidRPr="00C42BCD">
              <w:rPr>
                <w:sz w:val="24"/>
                <w:szCs w:val="24"/>
              </w:rPr>
              <w:t>(далее-налоговый расход)</w:t>
            </w:r>
          </w:p>
        </w:tc>
      </w:tr>
      <w:tr w:rsidR="006C12AE" w:rsidRPr="005A4987" w:rsidTr="006C12AE">
        <w:trPr>
          <w:trHeight w:val="1137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Нормативные правовые акты, которыми предусматриваются налоговые льготы, освобождения и иные преференции по налогам, сборам (пункт, подпункт, абзац)</w:t>
            </w:r>
          </w:p>
        </w:tc>
        <w:tc>
          <w:tcPr>
            <w:tcW w:w="3379" w:type="dxa"/>
          </w:tcPr>
          <w:p w:rsidR="006C12AE" w:rsidRDefault="006C12AE" w:rsidP="006C12AE">
            <w:r w:rsidRPr="00803B15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600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Условия предоставления налоговых льгот, освобождений и иных преференций для плательщиков налогов, сборов</w:t>
            </w:r>
          </w:p>
        </w:tc>
        <w:tc>
          <w:tcPr>
            <w:tcW w:w="3379" w:type="dxa"/>
          </w:tcPr>
          <w:p w:rsidR="006C12AE" w:rsidRDefault="006C12AE" w:rsidP="006C12AE">
            <w:r w:rsidRPr="00803B15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710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Целевая категория плательщиков налогов, сборов, для которых предусмотрены налоговые льготы, освобождения и иные преференции</w:t>
            </w:r>
          </w:p>
        </w:tc>
        <w:tc>
          <w:tcPr>
            <w:tcW w:w="3379" w:type="dxa"/>
          </w:tcPr>
          <w:p w:rsidR="006C12AE" w:rsidRDefault="006C12AE" w:rsidP="006C12AE">
            <w:r w:rsidRPr="00803B15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710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>
              <w:t>Дата начала действия, предоставленного нормативными правовыми актами права на налоговые льготы, освобождения и иные преференции по налогам</w:t>
            </w:r>
          </w:p>
        </w:tc>
        <w:tc>
          <w:tcPr>
            <w:tcW w:w="3379" w:type="dxa"/>
          </w:tcPr>
          <w:p w:rsidR="006C12AE" w:rsidRDefault="006C12AE" w:rsidP="006C12AE">
            <w:r w:rsidRPr="00803B15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710"/>
        </w:trPr>
        <w:tc>
          <w:tcPr>
            <w:tcW w:w="509" w:type="dxa"/>
          </w:tcPr>
          <w:p w:rsidR="006C12AE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589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>
              <w:t xml:space="preserve">Период действия налоговых льгот, освобождений и иных преференций по налогам </w:t>
            </w:r>
          </w:p>
        </w:tc>
        <w:tc>
          <w:tcPr>
            <w:tcW w:w="3379" w:type="dxa"/>
          </w:tcPr>
          <w:p w:rsidR="006C12AE" w:rsidRDefault="006C12AE" w:rsidP="006C12AE">
            <w:r w:rsidRPr="00803B15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710"/>
        </w:trPr>
        <w:tc>
          <w:tcPr>
            <w:tcW w:w="509" w:type="dxa"/>
          </w:tcPr>
          <w:p w:rsidR="006C12AE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589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>
              <w:t>Дата прекращения действия налоговых льгот, освобождений и иных преференций по налогам</w:t>
            </w:r>
          </w:p>
        </w:tc>
        <w:tc>
          <w:tcPr>
            <w:tcW w:w="337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12"/>
        </w:trPr>
        <w:tc>
          <w:tcPr>
            <w:tcW w:w="9787" w:type="dxa"/>
            <w:gridSpan w:val="3"/>
            <w:vAlign w:val="center"/>
          </w:tcPr>
          <w:p w:rsidR="006C12AE" w:rsidRPr="005A4987" w:rsidRDefault="006C12AE" w:rsidP="00C73DA0">
            <w:pPr>
              <w:autoSpaceDE w:val="0"/>
              <w:autoSpaceDN w:val="0"/>
              <w:adjustRightInd w:val="0"/>
              <w:jc w:val="center"/>
              <w:outlineLvl w:val="2"/>
            </w:pPr>
            <w:r w:rsidRPr="005A4987">
              <w:t xml:space="preserve">II. Целевые характеристики налогового расхода </w:t>
            </w:r>
            <w:r w:rsidR="00C73DA0" w:rsidRPr="00C42BCD">
              <w:t>муниципального образования</w:t>
            </w:r>
            <w:r w:rsidR="00C73DA0">
              <w:t xml:space="preserve"> </w:t>
            </w:r>
            <w:r w:rsidR="00B06214">
              <w:t>Кокоревского городского поселения</w:t>
            </w:r>
            <w:r w:rsidR="006C1CBD" w:rsidRPr="006C1CBD">
              <w:t xml:space="preserve"> Суземского муниципального района Брянской области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AB48D7">
              <w:t>Наименование налоговых льгот, освобождений и иных преференций по налогам</w:t>
            </w:r>
          </w:p>
        </w:tc>
        <w:tc>
          <w:tcPr>
            <w:tcW w:w="3379" w:type="dxa"/>
          </w:tcPr>
          <w:p w:rsidR="006C12AE" w:rsidRDefault="006C12AE" w:rsidP="006C12AE">
            <w:r w:rsidRPr="00D07C0A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5899" w:type="dxa"/>
          </w:tcPr>
          <w:p w:rsidR="006C12AE" w:rsidRPr="00AB48D7" w:rsidRDefault="006C12AE" w:rsidP="006C12AE">
            <w:pPr>
              <w:autoSpaceDE w:val="0"/>
              <w:autoSpaceDN w:val="0"/>
              <w:adjustRightInd w:val="0"/>
            </w:pPr>
            <w:r w:rsidRPr="00AB48D7">
              <w:t>Целевая категория налогового расхода</w:t>
            </w:r>
          </w:p>
        </w:tc>
        <w:tc>
          <w:tcPr>
            <w:tcW w:w="3379" w:type="dxa"/>
          </w:tcPr>
          <w:p w:rsidR="006C12AE" w:rsidRDefault="006C12AE" w:rsidP="006C12AE">
            <w:r w:rsidRPr="00D07C0A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9.</w:t>
            </w:r>
          </w:p>
        </w:tc>
        <w:tc>
          <w:tcPr>
            <w:tcW w:w="5899" w:type="dxa"/>
          </w:tcPr>
          <w:p w:rsidR="006C12AE" w:rsidRPr="00AB48D7" w:rsidRDefault="006C12AE" w:rsidP="006C12AE">
            <w:pPr>
              <w:autoSpaceDE w:val="0"/>
              <w:autoSpaceDN w:val="0"/>
              <w:adjustRightInd w:val="0"/>
            </w:pPr>
            <w:r w:rsidRPr="00AB48D7"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 субъектов Российской Федерации</w:t>
            </w:r>
          </w:p>
        </w:tc>
        <w:tc>
          <w:tcPr>
            <w:tcW w:w="3379" w:type="dxa"/>
          </w:tcPr>
          <w:p w:rsidR="006C12AE" w:rsidRDefault="006C12AE" w:rsidP="006C12AE">
            <w:r w:rsidRPr="00D07C0A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10.</w:t>
            </w:r>
          </w:p>
        </w:tc>
        <w:tc>
          <w:tcPr>
            <w:tcW w:w="5899" w:type="dxa"/>
          </w:tcPr>
          <w:p w:rsidR="006C12AE" w:rsidRPr="00AB48D7" w:rsidRDefault="006C12AE" w:rsidP="006C12AE">
            <w:pPr>
              <w:autoSpaceDE w:val="0"/>
              <w:autoSpaceDN w:val="0"/>
              <w:adjustRightInd w:val="0"/>
            </w:pPr>
            <w:r w:rsidRPr="00AB48D7">
              <w:t>Наименования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3379" w:type="dxa"/>
          </w:tcPr>
          <w:p w:rsidR="006C12AE" w:rsidRDefault="006C12AE" w:rsidP="006C12AE">
            <w:r w:rsidRPr="00D07C0A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11.</w:t>
            </w:r>
          </w:p>
        </w:tc>
        <w:tc>
          <w:tcPr>
            <w:tcW w:w="5899" w:type="dxa"/>
          </w:tcPr>
          <w:p w:rsidR="006C12AE" w:rsidRPr="00AB48D7" w:rsidRDefault="006C12AE" w:rsidP="006C12AE">
            <w:pPr>
              <w:autoSpaceDE w:val="0"/>
              <w:autoSpaceDN w:val="0"/>
              <w:adjustRightInd w:val="0"/>
            </w:pPr>
            <w:r w:rsidRPr="00AB48D7"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379" w:type="dxa"/>
          </w:tcPr>
          <w:p w:rsidR="006C12AE" w:rsidRDefault="006C12AE" w:rsidP="006C12AE">
            <w:r w:rsidRPr="00D07C0A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12.</w:t>
            </w:r>
          </w:p>
        </w:tc>
        <w:tc>
          <w:tcPr>
            <w:tcW w:w="5899" w:type="dxa"/>
          </w:tcPr>
          <w:p w:rsidR="006C12AE" w:rsidRPr="00AB48D7" w:rsidRDefault="006C12AE" w:rsidP="006C12AE">
            <w:pPr>
              <w:autoSpaceDE w:val="0"/>
              <w:autoSpaceDN w:val="0"/>
              <w:adjustRightInd w:val="0"/>
            </w:pPr>
            <w:r w:rsidRPr="00AB48D7"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71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13.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AB48D7">
              <w:t>Код вида экономической деятельности (по ОКВЭД),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2463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14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 xml:space="preserve">Наименования муниципальных программ муниципального образования, наименования нормативных правовых актов, определяющих цели социально-экономической политики муниципального образования, не относящиеся к муниципальным программам муниципального образования (непрограммные направления деятельности), в </w:t>
            </w:r>
            <w:proofErr w:type="gramStart"/>
            <w:r w:rsidRPr="005A4987">
              <w:t>целях</w:t>
            </w:r>
            <w:proofErr w:type="gramEnd"/>
            <w:r w:rsidRPr="005A4987">
              <w:t xml:space="preserve"> реализации которых предоставляются налоговые льготы, освобождения и иные преференции для плательщиков налогов, сборов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1272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 xml:space="preserve">Наименования структурных элементов муниципальных программ муниципального образования, в </w:t>
            </w:r>
            <w:proofErr w:type="gramStart"/>
            <w:r w:rsidRPr="005A4987">
              <w:t>целях</w:t>
            </w:r>
            <w:proofErr w:type="gramEnd"/>
            <w:r w:rsidRPr="005A4987">
              <w:t xml:space="preserve"> реализации которых предоставляются налоговые льготы, освобождения и иные преференции для плательщиков налогов, сборов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2047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 w:rsidRPr="005A4987">
              <w:t>1</w:t>
            </w:r>
            <w:r>
              <w:t>6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Фактические значения показателей (индикаторов) достижения целей муниципальных программ муниципального образования и (или) целей социально-экономической политики муниципального образования, не относящихся к муниципальным программам муниципального образования, в связи с предоставлением налоговых льгот, освобождений и иных преференций для плательщиков налогов, сборов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2764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 w:rsidRPr="005A4987">
              <w:t>1</w:t>
            </w:r>
            <w:r>
              <w:t>7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Прогнозные (оценочные) значения показателей (индикаторов) достижения целей муниципальных программ муниципального образования и (или) целей социально-экономической политики муниципального образования, не относящихся к муниципальным программам муниципального образования, в связи с предоставлением налоговых льгот, освобождений и иных преференций для плательщиков налогов, сборов на текущий финансовый год, очередной финансовый год и плановый период</w:t>
            </w:r>
          </w:p>
        </w:tc>
        <w:tc>
          <w:tcPr>
            <w:tcW w:w="3379" w:type="dxa"/>
          </w:tcPr>
          <w:p w:rsidR="006C12AE" w:rsidRDefault="006C12AE" w:rsidP="006C12AE"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197"/>
        </w:trPr>
        <w:tc>
          <w:tcPr>
            <w:tcW w:w="9787" w:type="dxa"/>
            <w:gridSpan w:val="3"/>
          </w:tcPr>
          <w:p w:rsidR="006C12AE" w:rsidRPr="005A4987" w:rsidRDefault="006C12AE" w:rsidP="00C73DA0">
            <w:pPr>
              <w:autoSpaceDE w:val="0"/>
              <w:autoSpaceDN w:val="0"/>
              <w:adjustRightInd w:val="0"/>
              <w:jc w:val="center"/>
              <w:outlineLvl w:val="2"/>
            </w:pPr>
            <w:r w:rsidRPr="005A4987">
              <w:t xml:space="preserve">III. Фискальные характеристики налогового расхода </w:t>
            </w:r>
            <w:r w:rsidR="00C73DA0" w:rsidRPr="00C42BCD">
              <w:t>муниципального образования</w:t>
            </w:r>
            <w:r w:rsidR="00C73DA0">
              <w:t xml:space="preserve"> </w:t>
            </w:r>
            <w:r w:rsidR="00B06214">
              <w:t>Кокоревского городского поселения</w:t>
            </w:r>
            <w:r w:rsidR="007C1686" w:rsidRPr="006C1CBD">
              <w:t xml:space="preserve"> Суземского муниципального района Брянской области</w:t>
            </w:r>
          </w:p>
        </w:tc>
      </w:tr>
      <w:tr w:rsidR="006C12AE" w:rsidRPr="005A4987" w:rsidTr="006C12AE">
        <w:trPr>
          <w:trHeight w:val="984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 w:rsidRPr="005A4987">
              <w:lastRenderedPageBreak/>
              <w:t>1</w:t>
            </w:r>
            <w:r>
              <w:t>8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Объем налоговых льгот, освобождений и иных преференций, предоставленных для плательщиков налогов, сборов, за отчетный финансовый год (тыс. рублей)</w:t>
            </w:r>
          </w:p>
        </w:tc>
        <w:tc>
          <w:tcPr>
            <w:tcW w:w="337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>
              <w:t>налоговый орган</w:t>
            </w:r>
          </w:p>
        </w:tc>
      </w:tr>
      <w:tr w:rsidR="006C12AE" w:rsidRPr="005A4987" w:rsidTr="006C12AE">
        <w:trPr>
          <w:trHeight w:val="1296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19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Оценка объема предоставленных налоговых льгот, освобождений и иных преференций для плательщиков налогов, сборов на текущий финансовый год, очередной финансовый год и плановый период (тыс. рублей)</w:t>
            </w:r>
          </w:p>
        </w:tc>
        <w:tc>
          <w:tcPr>
            <w:tcW w:w="3379" w:type="dxa"/>
          </w:tcPr>
          <w:p w:rsidR="006C12AE" w:rsidRPr="005A4987" w:rsidRDefault="007C1686" w:rsidP="006C12AE">
            <w:pPr>
              <w:autoSpaceDE w:val="0"/>
              <w:autoSpaceDN w:val="0"/>
              <w:adjustRightInd w:val="0"/>
            </w:pPr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566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proofErr w:type="gramStart"/>
            <w:r w:rsidRPr="005A4987">
              <w:t>Общая численность плательщиков налогов, сборов в отчетном финансовому году (единиц)</w:t>
            </w:r>
            <w:proofErr w:type="gramEnd"/>
          </w:p>
        </w:tc>
        <w:tc>
          <w:tcPr>
            <w:tcW w:w="337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>
              <w:t>налоговый орган</w:t>
            </w:r>
          </w:p>
        </w:tc>
      </w:tr>
      <w:tr w:rsidR="006C12AE" w:rsidRPr="005A4987" w:rsidTr="006C12AE">
        <w:trPr>
          <w:trHeight w:val="1059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21</w:t>
            </w:r>
            <w:r w:rsidRPr="005A4987">
              <w:t>.</w:t>
            </w:r>
          </w:p>
        </w:tc>
        <w:tc>
          <w:tcPr>
            <w:tcW w:w="589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 w:rsidRPr="005A4987">
              <w:t>Численность плательщиков налогов, сборов,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337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</w:pPr>
            <w:r>
              <w:t>налоговый орган</w:t>
            </w:r>
          </w:p>
        </w:tc>
      </w:tr>
      <w:tr w:rsidR="006C12AE" w:rsidRPr="005A4987" w:rsidTr="006C12AE">
        <w:trPr>
          <w:trHeight w:val="1012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22.</w:t>
            </w:r>
          </w:p>
        </w:tc>
        <w:tc>
          <w:tcPr>
            <w:tcW w:w="5899" w:type="dxa"/>
          </w:tcPr>
          <w:p w:rsidR="006C12AE" w:rsidRPr="006F088E" w:rsidRDefault="006C12AE" w:rsidP="006C12AE">
            <w:pPr>
              <w:autoSpaceDE w:val="0"/>
              <w:autoSpaceDN w:val="0"/>
              <w:adjustRightInd w:val="0"/>
            </w:pPr>
            <w:r w:rsidRPr="006F088E">
              <w:t>Базовый объем налогов, сборов, задекларированный для уплаты в бюджет муниципального образования плательщиками налогов, сборов по видам налога, сбора, (тыс. рублей)</w:t>
            </w:r>
          </w:p>
        </w:tc>
        <w:tc>
          <w:tcPr>
            <w:tcW w:w="337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>
              <w:t>налоговый орган</w:t>
            </w:r>
          </w:p>
        </w:tc>
      </w:tr>
      <w:tr w:rsidR="006C12AE" w:rsidRPr="005A4987" w:rsidTr="006C12AE">
        <w:trPr>
          <w:trHeight w:val="1059"/>
        </w:trPr>
        <w:tc>
          <w:tcPr>
            <w:tcW w:w="509" w:type="dxa"/>
          </w:tcPr>
          <w:p w:rsidR="006C12AE" w:rsidRPr="005A4987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23.</w:t>
            </w:r>
          </w:p>
        </w:tc>
        <w:tc>
          <w:tcPr>
            <w:tcW w:w="5899" w:type="dxa"/>
          </w:tcPr>
          <w:p w:rsidR="006C12AE" w:rsidRPr="006F088E" w:rsidRDefault="006C12AE" w:rsidP="006C12AE">
            <w:pPr>
              <w:autoSpaceDE w:val="0"/>
              <w:autoSpaceDN w:val="0"/>
              <w:adjustRightInd w:val="0"/>
            </w:pPr>
            <w:r w:rsidRPr="006F088E">
              <w:t>Объем налогов, сборов задекларированный для уплаты в уплаты в бюджет муниципального образования  плательщиками налогов, сборов,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37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>
              <w:t>налоговый орган</w:t>
            </w:r>
          </w:p>
        </w:tc>
      </w:tr>
      <w:tr w:rsidR="006C12AE" w:rsidRPr="005A4987" w:rsidTr="006C12AE">
        <w:trPr>
          <w:trHeight w:val="335"/>
        </w:trPr>
        <w:tc>
          <w:tcPr>
            <w:tcW w:w="509" w:type="dxa"/>
          </w:tcPr>
          <w:p w:rsidR="006C12AE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>24.</w:t>
            </w:r>
          </w:p>
        </w:tc>
        <w:tc>
          <w:tcPr>
            <w:tcW w:w="5899" w:type="dxa"/>
          </w:tcPr>
          <w:p w:rsidR="006C12AE" w:rsidRPr="006F088E" w:rsidRDefault="006C12AE" w:rsidP="006C12AE">
            <w:pPr>
              <w:autoSpaceDE w:val="0"/>
              <w:autoSpaceDN w:val="0"/>
              <w:adjustRightInd w:val="0"/>
            </w:pPr>
            <w:r>
              <w:t>Результат оценки эффективности налогового расхода</w:t>
            </w:r>
          </w:p>
        </w:tc>
        <w:tc>
          <w:tcPr>
            <w:tcW w:w="337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 w:rsidRPr="00BE78B4">
              <w:t>уполномоченный орган местного самоуправления</w:t>
            </w:r>
          </w:p>
        </w:tc>
      </w:tr>
      <w:tr w:rsidR="006C12AE" w:rsidRPr="005A4987" w:rsidTr="006C12AE">
        <w:trPr>
          <w:trHeight w:val="335"/>
        </w:trPr>
        <w:tc>
          <w:tcPr>
            <w:tcW w:w="509" w:type="dxa"/>
          </w:tcPr>
          <w:p w:rsidR="006C12AE" w:rsidRDefault="006C12AE" w:rsidP="006C12AE">
            <w:pPr>
              <w:autoSpaceDE w:val="0"/>
              <w:autoSpaceDN w:val="0"/>
              <w:adjustRightInd w:val="0"/>
              <w:jc w:val="center"/>
            </w:pPr>
            <w:r>
              <w:t xml:space="preserve">25. </w:t>
            </w:r>
          </w:p>
        </w:tc>
        <w:tc>
          <w:tcPr>
            <w:tcW w:w="5899" w:type="dxa"/>
          </w:tcPr>
          <w:p w:rsidR="006C12AE" w:rsidRDefault="006C12AE" w:rsidP="006C12AE">
            <w:pPr>
              <w:autoSpaceDE w:val="0"/>
              <w:autoSpaceDN w:val="0"/>
              <w:adjustRightInd w:val="0"/>
            </w:pPr>
            <w: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379" w:type="dxa"/>
          </w:tcPr>
          <w:p w:rsidR="006C12AE" w:rsidRPr="00BE78B4" w:rsidRDefault="00664F23" w:rsidP="006C12AE">
            <w:pPr>
              <w:autoSpaceDE w:val="0"/>
              <w:autoSpaceDN w:val="0"/>
              <w:adjustRightInd w:val="0"/>
            </w:pPr>
            <w:r>
              <w:t>Администрация поселения</w:t>
            </w:r>
          </w:p>
        </w:tc>
      </w:tr>
    </w:tbl>
    <w:p w:rsidR="006C12AE" w:rsidRPr="005A4987" w:rsidRDefault="006C12AE" w:rsidP="006C12AE">
      <w:pPr>
        <w:autoSpaceDE w:val="0"/>
        <w:autoSpaceDN w:val="0"/>
        <w:adjustRightInd w:val="0"/>
        <w:jc w:val="both"/>
      </w:pPr>
    </w:p>
    <w:p w:rsidR="006C12AE" w:rsidRPr="0092437B" w:rsidRDefault="006C12AE" w:rsidP="00EB620E">
      <w:pPr>
        <w:jc w:val="both"/>
        <w:rPr>
          <w:sz w:val="28"/>
          <w:szCs w:val="28"/>
        </w:rPr>
      </w:pPr>
    </w:p>
    <w:sectPr w:rsidR="006C12AE" w:rsidRPr="0092437B" w:rsidSect="000E2E0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C12FC"/>
    <w:multiLevelType w:val="hybridMultilevel"/>
    <w:tmpl w:val="E28A5018"/>
    <w:lvl w:ilvl="0" w:tplc="D44E66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compat/>
  <w:rsids>
    <w:rsidRoot w:val="0092437B"/>
    <w:rsid w:val="00011115"/>
    <w:rsid w:val="00062DED"/>
    <w:rsid w:val="00074B1C"/>
    <w:rsid w:val="000E2E0F"/>
    <w:rsid w:val="000F5C56"/>
    <w:rsid w:val="000F6F3E"/>
    <w:rsid w:val="00111D8F"/>
    <w:rsid w:val="00213C1D"/>
    <w:rsid w:val="002571B6"/>
    <w:rsid w:val="0026152C"/>
    <w:rsid w:val="002824CC"/>
    <w:rsid w:val="002B7009"/>
    <w:rsid w:val="002E1A69"/>
    <w:rsid w:val="002E5431"/>
    <w:rsid w:val="002F7DD0"/>
    <w:rsid w:val="00304788"/>
    <w:rsid w:val="003A3CF3"/>
    <w:rsid w:val="003E23D4"/>
    <w:rsid w:val="00451F75"/>
    <w:rsid w:val="00472A91"/>
    <w:rsid w:val="004C723C"/>
    <w:rsid w:val="00541AEB"/>
    <w:rsid w:val="00590E1C"/>
    <w:rsid w:val="00595F11"/>
    <w:rsid w:val="005F4961"/>
    <w:rsid w:val="00606668"/>
    <w:rsid w:val="0062709D"/>
    <w:rsid w:val="0063202B"/>
    <w:rsid w:val="006542D0"/>
    <w:rsid w:val="00654F5F"/>
    <w:rsid w:val="00664F23"/>
    <w:rsid w:val="00692F0E"/>
    <w:rsid w:val="006C12AE"/>
    <w:rsid w:val="006C1CBD"/>
    <w:rsid w:val="006C3F8F"/>
    <w:rsid w:val="00707ABA"/>
    <w:rsid w:val="0074646F"/>
    <w:rsid w:val="007C1686"/>
    <w:rsid w:val="00802BDE"/>
    <w:rsid w:val="008154E4"/>
    <w:rsid w:val="00825FCE"/>
    <w:rsid w:val="00852051"/>
    <w:rsid w:val="008A1052"/>
    <w:rsid w:val="008B432F"/>
    <w:rsid w:val="008D32FA"/>
    <w:rsid w:val="008D53D5"/>
    <w:rsid w:val="00920A02"/>
    <w:rsid w:val="0092437B"/>
    <w:rsid w:val="00944A78"/>
    <w:rsid w:val="00955193"/>
    <w:rsid w:val="00A153DD"/>
    <w:rsid w:val="00A5077E"/>
    <w:rsid w:val="00A918D7"/>
    <w:rsid w:val="00AC2DCF"/>
    <w:rsid w:val="00B06214"/>
    <w:rsid w:val="00C11F5D"/>
    <w:rsid w:val="00C4668C"/>
    <w:rsid w:val="00C73DA0"/>
    <w:rsid w:val="00C93F94"/>
    <w:rsid w:val="00CA4708"/>
    <w:rsid w:val="00CE7E93"/>
    <w:rsid w:val="00D045D8"/>
    <w:rsid w:val="00DD3F3B"/>
    <w:rsid w:val="00E1258C"/>
    <w:rsid w:val="00E40195"/>
    <w:rsid w:val="00E736D5"/>
    <w:rsid w:val="00EB620E"/>
    <w:rsid w:val="00EC47CA"/>
    <w:rsid w:val="00F240BE"/>
    <w:rsid w:val="00F42459"/>
    <w:rsid w:val="00F61A3F"/>
    <w:rsid w:val="00F6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3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437B"/>
    <w:rPr>
      <w:color w:val="0000FF"/>
      <w:u w:val="single"/>
    </w:rPr>
  </w:style>
  <w:style w:type="paragraph" w:customStyle="1" w:styleId="ConsPlusNormal">
    <w:name w:val="ConsPlusNormal"/>
    <w:rsid w:val="00541AEB"/>
    <w:pPr>
      <w:autoSpaceDE w:val="0"/>
      <w:autoSpaceDN w:val="0"/>
      <w:adjustRightInd w:val="0"/>
    </w:pPr>
  </w:style>
  <w:style w:type="paragraph" w:styleId="a4">
    <w:name w:val="List Paragraph"/>
    <w:basedOn w:val="a"/>
    <w:uiPriority w:val="34"/>
    <w:qFormat/>
    <w:rsid w:val="006C12A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8AB6B76A48CCB92B5707FFB2CD0965267210BDA29EF0E0BC3B7AABA437CCC4E15EA13F2E469C201390AE69911q2A0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5BE9F6117F674625A404BBA98E2C0F9452F589C427E58A0AFB14CFCC37E7C29ECEC4C1282FB0840ABFF5B4C9EAC303AB10253C6C9C129D1CE6B0FT7D8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A9E96-5220-4C40-9CD9-ED2F57E0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3250</Words>
  <Characters>18529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21736</CharactersWithSpaces>
  <SharedDoc>false</SharedDoc>
  <HLinks>
    <vt:vector size="48" baseType="variant">
      <vt:variant>
        <vt:i4>5832706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Par80</vt:lpwstr>
      </vt:variant>
      <vt:variant>
        <vt:i4>327694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consultantplus://offline/ref=78AB6B76A48CCB92B5707FFB2CD0965267210BDA29EF0E0BC3B7AABA437CCC4E15EA13F2E469C201390AE69911q2A0G</vt:lpwstr>
      </vt:variant>
      <vt:variant>
        <vt:lpwstr/>
      </vt:variant>
      <vt:variant>
        <vt:i4>65551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consultantplus://offline/ref=D5BE9F6117F674625A404BBA98E2C0F9452F589C427E58A0AFB14CFCC37E7C29ECEC4C1282FB0840ABFF5B4C9EAC303AB10253C6C9C129D1CE6B0FT7D8O</vt:lpwstr>
      </vt:variant>
      <vt:variant>
        <vt:lpwstr/>
      </vt:variant>
      <vt:variant>
        <vt:i4>6488113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Par133</vt:lpwstr>
      </vt:variant>
      <vt:variant>
        <vt:i4>6488113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Par133</vt:lpwstr>
      </vt:variant>
      <vt:variant>
        <vt:i4>6488113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Par133</vt:lpwstr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</dc:creator>
  <cp:lastModifiedBy>Елена Левина</cp:lastModifiedBy>
  <cp:revision>9</cp:revision>
  <cp:lastPrinted>2020-05-08T06:38:00Z</cp:lastPrinted>
  <dcterms:created xsi:type="dcterms:W3CDTF">2020-05-06T10:55:00Z</dcterms:created>
  <dcterms:modified xsi:type="dcterms:W3CDTF">2020-05-08T06:46:00Z</dcterms:modified>
</cp:coreProperties>
</file>