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2C3" w:rsidRPr="009B35A6" w:rsidRDefault="00D942C3" w:rsidP="00D942C3">
      <w:pPr>
        <w:jc w:val="center"/>
        <w:rPr>
          <w:i/>
          <w:iCs/>
          <w:color w:val="000000"/>
        </w:rPr>
      </w:pPr>
      <w:bookmarkStart w:id="0" w:name="_GoBack"/>
      <w:r w:rsidRPr="009B35A6">
        <w:rPr>
          <w:b/>
          <w:bCs/>
          <w:color w:val="000000"/>
          <w:sz w:val="28"/>
          <w:szCs w:val="28"/>
        </w:rPr>
        <w:t xml:space="preserve">Положение о муниципальном контроле </w:t>
      </w:r>
      <w:bookmarkEnd w:id="0"/>
      <w:r w:rsidRPr="009B35A6">
        <w:rPr>
          <w:b/>
          <w:bCs/>
          <w:color w:val="000000"/>
          <w:sz w:val="28"/>
          <w:szCs w:val="28"/>
        </w:rPr>
        <w:br/>
        <w:t xml:space="preserve">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Pr="009B35A6">
        <w:rPr>
          <w:b/>
          <w:bCs/>
          <w:color w:val="000000"/>
          <w:sz w:val="28"/>
          <w:szCs w:val="28"/>
        </w:rPr>
        <w:t>Кокоревского</w:t>
      </w:r>
      <w:proofErr w:type="spellEnd"/>
      <w:r w:rsidRPr="009B35A6">
        <w:rPr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9B35A6">
        <w:rPr>
          <w:b/>
          <w:color w:val="000000"/>
          <w:sz w:val="28"/>
          <w:szCs w:val="28"/>
        </w:rPr>
        <w:t>Суземского</w:t>
      </w:r>
      <w:proofErr w:type="spellEnd"/>
      <w:r w:rsidRPr="009B35A6">
        <w:rPr>
          <w:b/>
          <w:color w:val="000000"/>
          <w:sz w:val="28"/>
          <w:szCs w:val="28"/>
        </w:rPr>
        <w:t xml:space="preserve"> муниципального района Брянской области</w:t>
      </w:r>
    </w:p>
    <w:p w:rsidR="00D942C3" w:rsidRPr="009B35A6" w:rsidRDefault="00D942C3" w:rsidP="00D942C3">
      <w:pPr>
        <w:spacing w:line="360" w:lineRule="auto"/>
        <w:jc w:val="center"/>
        <w:rPr>
          <w:color w:val="000000"/>
        </w:rPr>
      </w:pPr>
    </w:p>
    <w:p w:rsidR="00D942C3" w:rsidRDefault="00D942C3" w:rsidP="00D942C3">
      <w:pPr>
        <w:pStyle w:val="ConsPlusNormal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D942C3" w:rsidRPr="009B35A6" w:rsidRDefault="00D942C3" w:rsidP="00D942C3">
      <w:pPr>
        <w:pStyle w:val="ConsPlusNormal"/>
        <w:spacing w:line="360" w:lineRule="auto"/>
        <w:ind w:left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Настоящее Положение устанавливает порядок осуществления </w:t>
      </w:r>
      <w:bookmarkStart w:id="1" w:name="_Hlk79156810"/>
      <w:bookmarkStart w:id="2" w:name="_Hlk79673330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в границах </w:t>
      </w:r>
      <w:bookmarkEnd w:id="1"/>
      <w:proofErr w:type="spellStart"/>
      <w:r w:rsidRPr="009B35A6">
        <w:rPr>
          <w:rFonts w:ascii="Times New Roman" w:hAnsi="Times New Roman" w:cs="Times New Roman"/>
          <w:color w:val="000000"/>
          <w:sz w:val="28"/>
          <w:szCs w:val="28"/>
        </w:rPr>
        <w:t>Кокоревского</w:t>
      </w:r>
      <w:proofErr w:type="spellEnd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9B35A6">
        <w:rPr>
          <w:rFonts w:ascii="Times New Roman" w:hAnsi="Times New Roman" w:cs="Times New Roman"/>
          <w:color w:val="000000"/>
          <w:sz w:val="28"/>
          <w:szCs w:val="28"/>
        </w:rPr>
        <w:t>Суземского</w:t>
      </w:r>
      <w:proofErr w:type="spellEnd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Брянской области (далее – муниципальный контроль на автомобильном транспорте)</w:t>
      </w:r>
      <w:bookmarkEnd w:id="2"/>
      <w:r w:rsidRPr="009B35A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1.2. Предметом муниципального контроля на автомобильном транспорте является соблюдение юридическими лицами, индивидуальными предпринимателями, гражданами (далее </w:t>
      </w:r>
      <w:r w:rsidRPr="009B35A6">
        <w:rPr>
          <w:rFonts w:ascii="Times New Roman" w:hAnsi="Times New Roman" w:cs="Times New Roman"/>
          <w:color w:val="000000"/>
        </w:rPr>
        <w:t>–</w:t>
      </w: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контролируемые лица) обязательных требований: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 </w:t>
      </w:r>
      <w:proofErr w:type="spellStart"/>
      <w:r w:rsidRPr="009B35A6">
        <w:rPr>
          <w:rFonts w:ascii="Times New Roman" w:hAnsi="Times New Roman" w:cs="Times New Roman"/>
          <w:color w:val="000000"/>
          <w:sz w:val="28"/>
          <w:szCs w:val="28"/>
        </w:rPr>
        <w:t>Кокоревского</w:t>
      </w:r>
      <w:proofErr w:type="spellEnd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9B35A6">
        <w:rPr>
          <w:rFonts w:ascii="Times New Roman" w:hAnsi="Times New Roman" w:cs="Times New Roman"/>
          <w:color w:val="000000"/>
          <w:sz w:val="28"/>
          <w:szCs w:val="28"/>
        </w:rPr>
        <w:t>Суземского</w:t>
      </w:r>
      <w:proofErr w:type="spellEnd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Брянской области (далее – автомобильные дороги местного значения или автомобильные дороги общего пользования местного значения):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D942C3" w:rsidRPr="009B35A6" w:rsidRDefault="00D942C3" w:rsidP="00D942C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9B35A6">
        <w:rPr>
          <w:color w:val="000000"/>
          <w:sz w:val="28"/>
          <w:szCs w:val="28"/>
        </w:rPr>
        <w:t>1.3. Муниципальный контроль на автомобильном транспорте осуществляется администрацией</w:t>
      </w:r>
      <w:r w:rsidRPr="009B35A6">
        <w:rPr>
          <w:color w:val="000000"/>
        </w:rPr>
        <w:t xml:space="preserve"> </w:t>
      </w:r>
      <w:proofErr w:type="spellStart"/>
      <w:r w:rsidRPr="009B35A6">
        <w:rPr>
          <w:color w:val="000000"/>
          <w:sz w:val="28"/>
          <w:szCs w:val="28"/>
        </w:rPr>
        <w:t>Кокоревского</w:t>
      </w:r>
      <w:proofErr w:type="spellEnd"/>
      <w:r w:rsidRPr="009B35A6">
        <w:rPr>
          <w:color w:val="000000"/>
          <w:sz w:val="28"/>
          <w:szCs w:val="28"/>
        </w:rPr>
        <w:t xml:space="preserve"> городского поселения </w:t>
      </w:r>
      <w:proofErr w:type="spellStart"/>
      <w:r w:rsidRPr="009B35A6">
        <w:rPr>
          <w:color w:val="000000"/>
          <w:sz w:val="28"/>
          <w:szCs w:val="28"/>
        </w:rPr>
        <w:t>Суземского</w:t>
      </w:r>
      <w:proofErr w:type="spellEnd"/>
      <w:r w:rsidRPr="009B35A6">
        <w:rPr>
          <w:color w:val="000000"/>
          <w:sz w:val="28"/>
          <w:szCs w:val="28"/>
        </w:rPr>
        <w:t xml:space="preserve"> муниципального района Брянской области (далее – администрация).</w:t>
      </w:r>
    </w:p>
    <w:p w:rsidR="00D942C3" w:rsidRDefault="00D942C3" w:rsidP="00D942C3">
      <w:pPr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9B35A6">
        <w:rPr>
          <w:color w:val="000000"/>
          <w:sz w:val="28"/>
          <w:szCs w:val="28"/>
        </w:rPr>
        <w:t xml:space="preserve">1.4. Должностным лицом администрации, уполномоченным осуществлять муниципальный контроль на автомобильном транспорте, является </w:t>
      </w:r>
      <w:r>
        <w:rPr>
          <w:color w:val="000000"/>
          <w:sz w:val="28"/>
          <w:szCs w:val="28"/>
        </w:rPr>
        <w:t xml:space="preserve">старший инспектор администрации </w:t>
      </w:r>
    </w:p>
    <w:p w:rsidR="00D942C3" w:rsidRPr="009B35A6" w:rsidRDefault="00D942C3" w:rsidP="00D942C3">
      <w:pPr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lastRenderedPageBreak/>
        <w:t>пгт</w:t>
      </w:r>
      <w:proofErr w:type="spellEnd"/>
      <w:r>
        <w:rPr>
          <w:color w:val="000000"/>
          <w:sz w:val="28"/>
          <w:szCs w:val="28"/>
        </w:rPr>
        <w:t xml:space="preserve"> Кокоревка </w:t>
      </w:r>
      <w:proofErr w:type="spellStart"/>
      <w:r w:rsidRPr="009B35A6">
        <w:rPr>
          <w:color w:val="000000"/>
          <w:sz w:val="28"/>
          <w:szCs w:val="28"/>
        </w:rPr>
        <w:t>Суземского</w:t>
      </w:r>
      <w:proofErr w:type="spellEnd"/>
      <w:r w:rsidRPr="009B35A6">
        <w:rPr>
          <w:color w:val="000000"/>
          <w:sz w:val="28"/>
          <w:szCs w:val="28"/>
        </w:rPr>
        <w:t xml:space="preserve"> муниципального района Брянской области (далее также – должностное лицо, уполномоченное осуществлять муниципальный</w:t>
      </w:r>
      <w:r w:rsidRPr="009F3CDD">
        <w:rPr>
          <w:color w:val="000000"/>
          <w:sz w:val="28"/>
          <w:szCs w:val="28"/>
        </w:rPr>
        <w:t xml:space="preserve"> </w:t>
      </w:r>
      <w:r w:rsidRPr="009B35A6">
        <w:rPr>
          <w:color w:val="000000"/>
          <w:sz w:val="28"/>
          <w:szCs w:val="28"/>
        </w:rPr>
        <w:t>контроль на автомобильном транспорте)</w:t>
      </w:r>
      <w:r w:rsidRPr="009B35A6">
        <w:rPr>
          <w:i/>
          <w:iCs/>
          <w:color w:val="000000"/>
        </w:rPr>
        <w:t>.</w:t>
      </w:r>
      <w:r w:rsidRPr="009B35A6">
        <w:rPr>
          <w:color w:val="000000"/>
          <w:sz w:val="28"/>
          <w:szCs w:val="28"/>
        </w:rPr>
        <w:t xml:space="preserve"> В должностные обязанности указанного должностного лица администрации в соответствии с должностной инструкцией входит осуществление полномочий по муниципальному контролю на автомобильном транспорте.</w:t>
      </w:r>
    </w:p>
    <w:p w:rsidR="00D942C3" w:rsidRPr="009B35A6" w:rsidRDefault="00D942C3" w:rsidP="00D942C3">
      <w:pPr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B35A6">
        <w:rPr>
          <w:color w:val="000000"/>
          <w:sz w:val="28"/>
          <w:szCs w:val="28"/>
        </w:rPr>
        <w:t>Должностное лицо, уполномоченное осуществлять муниципальный контроль на автомобильном транспорте, при осуществлении муниципального контроля на автомобильном транспорте, имеет права, обязанности и несет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1.5. К отношениям, связанным с осуществлением </w:t>
      </w:r>
      <w:bookmarkStart w:id="3" w:name="_Hlk77673892"/>
      <w:r w:rsidRPr="009B35A6">
        <w:rPr>
          <w:rFonts w:ascii="Times New Roman" w:hAnsi="Times New Roman" w:cs="Times New Roman"/>
          <w:color w:val="000000"/>
          <w:sz w:val="28"/>
          <w:szCs w:val="28"/>
        </w:rPr>
        <w:t>муниципального контроля на автомобильном транспорте</w:t>
      </w:r>
      <w:bookmarkEnd w:id="3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, организацией и проведением профилактических мероприятий, контрольных мероприятий, применяются положения Федерального </w:t>
      </w:r>
      <w:r w:rsidRPr="00DF088A">
        <w:rPr>
          <w:rFonts w:ascii="Times New Roman" w:hAnsi="Times New Roman" w:cs="Times New Roman"/>
          <w:sz w:val="28"/>
          <w:szCs w:val="28"/>
        </w:rPr>
        <w:t>закона</w:t>
      </w: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Федерации», Федерального закона от 08.11.2007 № 259-ФЗ «Устав автомобильного транспорта и городского наземного электрического транспорта»,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Федерального </w:t>
      </w:r>
      <w:r w:rsidRPr="009B35A6">
        <w:rPr>
          <w:rStyle w:val="a3"/>
          <w:rFonts w:ascii="Times New Roman" w:hAnsi="Times New Roman" w:cs="Times New Roman"/>
          <w:color w:val="000000"/>
          <w:sz w:val="28"/>
          <w:szCs w:val="28"/>
        </w:rPr>
        <w:t>закона</w:t>
      </w: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1.6. Объектами </w:t>
      </w:r>
      <w:bookmarkStart w:id="4" w:name="_Hlk77676821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контроля на автомобильном транспорте </w:t>
      </w:r>
      <w:bookmarkEnd w:id="4"/>
      <w:r w:rsidRPr="009B35A6">
        <w:rPr>
          <w:rFonts w:ascii="Times New Roman" w:hAnsi="Times New Roman" w:cs="Times New Roman"/>
          <w:color w:val="000000"/>
          <w:sz w:val="28"/>
          <w:szCs w:val="28"/>
        </w:rPr>
        <w:t>являются: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а) в рамках пункта 1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деятельность по использованию полос отвода и (или) придорожных полос автомобильных дорог общего пользования местного значения;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деятельность по осуществлению работ по капитальному ремонту, ремонту и содержанию автомобильных дорог общего пользования местного значения и искусственных дорожных сооружений на них;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деятельность по перевозкам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б) в рамках пункта 2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D942C3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внесение платы за проезд по платным автомобильным дорогам общего пользования местного значения, платным участкам таких </w:t>
      </w:r>
    </w:p>
    <w:p w:rsidR="00D942C3" w:rsidRDefault="00D942C3" w:rsidP="00D942C3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42C3" w:rsidRDefault="00D942C3" w:rsidP="00D942C3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42C3" w:rsidRDefault="00D942C3" w:rsidP="00D942C3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42C3" w:rsidRPr="009B35A6" w:rsidRDefault="00D942C3" w:rsidP="00D942C3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автомобильных дорог (в случае создания платных автомобильных дорог общего пользования местного значения, платных участков таких автомобильных дорог);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_Hlk77675416"/>
      <w:r w:rsidRPr="009B35A6">
        <w:rPr>
          <w:rFonts w:ascii="Times New Roman" w:hAnsi="Times New Roman" w:cs="Times New Roman"/>
          <w:color w:val="000000"/>
          <w:sz w:val="28"/>
          <w:szCs w:val="28"/>
        </w:rPr>
        <w:t xml:space="preserve">внесение платы за </w:t>
      </w:r>
      <w:bookmarkEnd w:id="5"/>
      <w:r w:rsidRPr="009B35A6">
        <w:rPr>
          <w:rFonts w:ascii="Times New Roman" w:hAnsi="Times New Roman" w:cs="Times New Roman"/>
          <w:color w:val="000000"/>
          <w:sz w:val="28"/>
          <w:szCs w:val="28"/>
        </w:rPr>
        <w:t>пользование на платной основе парковками (парковочными местами), расположенными на автомобильных дорогах общего пользования местного значения (в случае создания таких парковок (парковочных мест);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внесение платы в счет возмещения вреда, причиняемого тяжеловесными транспортными средствами при движении по автомобильным дорогам местного значения;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внесение платы за</w:t>
      </w:r>
      <w:r w:rsidRPr="009B35A6">
        <w:rPr>
          <w:color w:val="000000"/>
        </w:rPr>
        <w:t xml:space="preserve"> </w:t>
      </w:r>
      <w:r w:rsidRPr="009B35A6">
        <w:rPr>
          <w:rFonts w:ascii="Times New Roman" w:hAnsi="Times New Roman" w:cs="Times New Roman"/>
          <w:color w:val="000000"/>
          <w:sz w:val="28"/>
          <w:szCs w:val="28"/>
        </w:rPr>
        <w:t>присоединение объектов дорожного сервиса к автомобильным дорогам общего пользования местного значения;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дорожно-строительные материалы, указанные в приложении № 1 к техническому регламенту Таможенного союза «Безопасность автомобильных дорог» (ТР ТС 014/2011);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дорожно-строительные изделия, указанные в приложении № 2 к техническому регламенту Таможенного союза «Безопасность автомобильных дорог» (ТР ТС 014/2011);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в) в рамках пункта 3 части 1 статьи 16 Федерального закона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объекты дорожного сервиса, размещенные в полосах отвода и (или) придорожных полосах автомобильных дорог общего пользования местного значения;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придорожные полосы и полосы отвода автомобильных дорог общего пользования местного значения;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автомобильная дорога общего пользования местного значения и искусственные дорожные сооружения на ней;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примыкания к автомобильным дорогам местного значения, в том числе примыкания объектов дорожного сервиса.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1.7.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сбора, обработки, анализа и учета сведений об объектах контроля на основании информации, представляемой в контрольный орган в соответствии с нормативными правовыми актами Российской Федерации, информации, получаемой в рамках межведомственного информационного взаимодействия, а также общедоступной информации.</w:t>
      </w:r>
    </w:p>
    <w:p w:rsidR="00D942C3" w:rsidRPr="009B35A6" w:rsidRDefault="00D942C3" w:rsidP="00D942C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5A6">
        <w:rPr>
          <w:rFonts w:ascii="Times New Roman" w:hAnsi="Times New Roman" w:cs="Times New Roman"/>
          <w:color w:val="000000"/>
          <w:sz w:val="28"/>
          <w:szCs w:val="28"/>
        </w:rPr>
        <w:t>1.8. Система оценки и управления рисками при осуществлении муниципального контроля на автомобильном транспорте не применяется</w:t>
      </w:r>
      <w:bookmarkStart w:id="6" w:name="Par61"/>
      <w:bookmarkEnd w:id="6"/>
      <w:r w:rsidRPr="009B35A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920" w:rsidRDefault="006B0920"/>
    <w:sectPr w:rsidR="006B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05FEF"/>
    <w:multiLevelType w:val="hybridMultilevel"/>
    <w:tmpl w:val="C192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EA9"/>
    <w:rsid w:val="00204EA9"/>
    <w:rsid w:val="006B0920"/>
    <w:rsid w:val="00D9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E4E5E-4E72-4EF0-9BC3-388C822C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942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D942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Кокоревка</dc:creator>
  <cp:keywords/>
  <dc:description/>
  <cp:lastModifiedBy>Кокоревка</cp:lastModifiedBy>
  <cp:revision>2</cp:revision>
  <dcterms:created xsi:type="dcterms:W3CDTF">2023-03-03T12:33:00Z</dcterms:created>
  <dcterms:modified xsi:type="dcterms:W3CDTF">2023-03-03T12:33:00Z</dcterms:modified>
</cp:coreProperties>
</file>